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7783A" w:rsidRPr="00E82463" w:rsidRDefault="0047783A" w:rsidP="003051AA">
      <w:pPr>
        <w:pStyle w:val="Heading1"/>
        <w:numPr>
          <w:ilvl w:val="0"/>
          <w:numId w:val="0"/>
        </w:numPr>
        <w:ind w:right="-144"/>
        <w:jc w:val="center"/>
        <w:rPr>
          <w:szCs w:val="28"/>
          <w:lang w:val="en-GB"/>
        </w:rPr>
      </w:pPr>
      <w:bookmarkStart w:id="0" w:name="_Toc42488069"/>
      <w:r w:rsidRPr="00E82463">
        <w:rPr>
          <w:szCs w:val="28"/>
          <w:lang w:val="en-GB"/>
        </w:rPr>
        <w:t>A.</w:t>
      </w:r>
      <w:r w:rsidRPr="00E82463">
        <w:rPr>
          <w:szCs w:val="28"/>
          <w:lang w:val="en-GB"/>
        </w:rPr>
        <w:tab/>
        <w:t>INSTRUCTIONS TO TENDERERS</w:t>
      </w:r>
      <w:bookmarkEnd w:id="0"/>
    </w:p>
    <w:p w:rsidR="0047783A" w:rsidRPr="00E82463" w:rsidRDefault="0047783A">
      <w:pPr>
        <w:pStyle w:val="Subtitle"/>
        <w:spacing w:after="240"/>
        <w:jc w:val="left"/>
        <w:rPr>
          <w:rFonts w:ascii="Times New Roman" w:hAnsi="Times New Roman"/>
          <w:szCs w:val="28"/>
          <w:lang w:val="en-GB"/>
        </w:rPr>
      </w:pPr>
      <w:r w:rsidRPr="00E82463">
        <w:rPr>
          <w:rFonts w:ascii="Times New Roman" w:hAnsi="Times New Roman"/>
          <w:szCs w:val="28"/>
          <w:lang w:val="en-GB"/>
        </w:rPr>
        <w:t xml:space="preserve">PUBLICATION REF.: </w:t>
      </w:r>
      <w:r w:rsidR="00651FC9" w:rsidRPr="00651FC9">
        <w:rPr>
          <w:rFonts w:ascii="Times New Roman" w:hAnsi="Times New Roman"/>
          <w:sz w:val="22"/>
          <w:szCs w:val="22"/>
          <w:lang w:val="en-GB"/>
        </w:rPr>
        <w:t xml:space="preserve"> </w:t>
      </w:r>
      <w:r w:rsidR="00651FC9" w:rsidRPr="00651FC9">
        <w:rPr>
          <w:rFonts w:ascii="Times New Roman" w:hAnsi="Times New Roman"/>
          <w:szCs w:val="28"/>
          <w:lang w:val="en-GB"/>
        </w:rPr>
        <w:t>CONSE-PP-CN1-SO2.3-SC035-03-1516/1</w:t>
      </w:r>
    </w:p>
    <w:p w:rsidR="0047783A" w:rsidRPr="00E82463" w:rsidRDefault="00121DE4">
      <w:pPr>
        <w:pStyle w:val="Subtitle"/>
        <w:spacing w:before="0" w:after="240"/>
        <w:jc w:val="both"/>
        <w:rPr>
          <w:rFonts w:ascii="Times New Roman" w:hAnsi="Times New Roman"/>
          <w:sz w:val="22"/>
          <w:lang w:val="en-GB"/>
        </w:rPr>
      </w:pPr>
      <w:r w:rsidRPr="00E82463">
        <w:rPr>
          <w:rFonts w:ascii="Times New Roman" w:hAnsi="Times New Roman"/>
          <w:sz w:val="22"/>
          <w:lang w:val="en-GB"/>
        </w:rPr>
        <w:t xml:space="preserve">By </w:t>
      </w:r>
      <w:r w:rsidR="0047783A" w:rsidRPr="00E82463">
        <w:rPr>
          <w:rFonts w:ascii="Times New Roman" w:hAnsi="Times New Roman"/>
          <w:sz w:val="22"/>
          <w:lang w:val="en-GB"/>
        </w:rPr>
        <w:t>submitting a tender, tenderer</w:t>
      </w:r>
      <w:r w:rsidRPr="00E82463">
        <w:rPr>
          <w:rFonts w:ascii="Times New Roman" w:hAnsi="Times New Roman"/>
          <w:sz w:val="22"/>
          <w:lang w:val="en-GB"/>
        </w:rPr>
        <w:t>s</w:t>
      </w:r>
      <w:r w:rsidR="0047783A" w:rsidRPr="00E82463">
        <w:rPr>
          <w:rFonts w:ascii="Times New Roman" w:hAnsi="Times New Roman"/>
          <w:sz w:val="22"/>
          <w:lang w:val="en-GB"/>
        </w:rPr>
        <w:t xml:space="preserve"> </w:t>
      </w:r>
      <w:r w:rsidRPr="00E82463">
        <w:rPr>
          <w:rFonts w:ascii="Times New Roman" w:hAnsi="Times New Roman"/>
          <w:sz w:val="22"/>
          <w:lang w:val="en-GB"/>
        </w:rPr>
        <w:t xml:space="preserve">fully and unreservedly </w:t>
      </w:r>
      <w:r w:rsidR="0047783A" w:rsidRPr="00E82463">
        <w:rPr>
          <w:rFonts w:ascii="Times New Roman" w:hAnsi="Times New Roman"/>
          <w:sz w:val="22"/>
          <w:lang w:val="en-GB"/>
        </w:rPr>
        <w:t xml:space="preserve">accept the special and general conditions governing the contract as the sole basis of this tendering procedure, whatever </w:t>
      </w:r>
      <w:r w:rsidRPr="00E82463">
        <w:rPr>
          <w:rFonts w:ascii="Times New Roman" w:hAnsi="Times New Roman"/>
          <w:sz w:val="22"/>
          <w:lang w:val="en-GB"/>
        </w:rPr>
        <w:t xml:space="preserve">their </w:t>
      </w:r>
      <w:r w:rsidR="0047783A" w:rsidRPr="00E82463">
        <w:rPr>
          <w:rFonts w:ascii="Times New Roman" w:hAnsi="Times New Roman"/>
          <w:sz w:val="22"/>
          <w:lang w:val="en-GB"/>
        </w:rPr>
        <w:t xml:space="preserve">own conditions of sale may be, which </w:t>
      </w:r>
      <w:r w:rsidRPr="00E82463">
        <w:rPr>
          <w:rFonts w:ascii="Times New Roman" w:hAnsi="Times New Roman"/>
          <w:sz w:val="22"/>
          <w:lang w:val="en-GB"/>
        </w:rPr>
        <w:t xml:space="preserve">they </w:t>
      </w:r>
      <w:r w:rsidR="0047783A" w:rsidRPr="00E82463">
        <w:rPr>
          <w:rFonts w:ascii="Times New Roman" w:hAnsi="Times New Roman"/>
          <w:sz w:val="22"/>
          <w:lang w:val="en-GB"/>
        </w:rPr>
        <w:t>hereby waive. Tenderers are expected to examine carefully and comply with all instructions, forms, contract provisions and specifications contained in this tender dossier. Failure to submit a tender containing all the required information and documentation within the deadline specified will lead to the rejection of the tender. No account can be taken of any re</w:t>
      </w:r>
      <w:r w:rsidR="00763B1C" w:rsidRPr="00E82463">
        <w:rPr>
          <w:rFonts w:ascii="Times New Roman" w:hAnsi="Times New Roman"/>
          <w:sz w:val="22"/>
          <w:lang w:val="en-GB"/>
        </w:rPr>
        <w:t>marks</w:t>
      </w:r>
      <w:r w:rsidR="0047783A" w:rsidRPr="00E82463">
        <w:rPr>
          <w:rFonts w:ascii="Times New Roman" w:hAnsi="Times New Roman"/>
          <w:sz w:val="22"/>
          <w:lang w:val="en-GB"/>
        </w:rPr>
        <w:t xml:space="preserve"> in the tender </w:t>
      </w:r>
      <w:r w:rsidR="00763B1C" w:rsidRPr="00E82463">
        <w:rPr>
          <w:rFonts w:ascii="Times New Roman" w:hAnsi="Times New Roman"/>
          <w:sz w:val="22"/>
          <w:lang w:val="en-GB"/>
        </w:rPr>
        <w:t>relating to</w:t>
      </w:r>
      <w:r w:rsidR="0047783A" w:rsidRPr="00E82463">
        <w:rPr>
          <w:rFonts w:ascii="Times New Roman" w:hAnsi="Times New Roman"/>
          <w:sz w:val="22"/>
          <w:lang w:val="en-GB"/>
        </w:rPr>
        <w:t xml:space="preserve"> the tender dossier; </w:t>
      </w:r>
      <w:r w:rsidR="00763B1C" w:rsidRPr="00E82463">
        <w:rPr>
          <w:rFonts w:ascii="Times New Roman" w:hAnsi="Times New Roman"/>
          <w:sz w:val="22"/>
          <w:lang w:val="en-GB"/>
        </w:rPr>
        <w:t>remarks</w:t>
      </w:r>
      <w:r w:rsidR="0047783A" w:rsidRPr="00E82463">
        <w:rPr>
          <w:rFonts w:ascii="Times New Roman" w:hAnsi="Times New Roman"/>
          <w:sz w:val="22"/>
          <w:lang w:val="en-GB"/>
        </w:rPr>
        <w:t xml:space="preserve"> may result in the immediate rejection of the tender without further evaluation.</w:t>
      </w:r>
    </w:p>
    <w:p w:rsidR="00DA4D57" w:rsidRPr="00640E38" w:rsidRDefault="0047783A" w:rsidP="003051AA">
      <w:pPr>
        <w:pStyle w:val="Subtitle"/>
        <w:spacing w:before="0" w:after="0"/>
        <w:jc w:val="both"/>
        <w:rPr>
          <w:rFonts w:ascii="Times New Roman" w:hAnsi="Times New Roman"/>
          <w:sz w:val="22"/>
          <w:szCs w:val="22"/>
          <w:lang w:val="en-GB"/>
        </w:rPr>
      </w:pPr>
      <w:r w:rsidRPr="00E82463">
        <w:rPr>
          <w:rFonts w:ascii="Times New Roman" w:hAnsi="Times New Roman"/>
          <w:sz w:val="22"/>
          <w:szCs w:val="22"/>
          <w:lang w:val="en-GB"/>
        </w:rPr>
        <w:t xml:space="preserve">These </w:t>
      </w:r>
      <w:r w:rsidR="00E034FB">
        <w:rPr>
          <w:rFonts w:ascii="Times New Roman" w:hAnsi="Times New Roman"/>
          <w:sz w:val="22"/>
          <w:szCs w:val="22"/>
          <w:lang w:val="en-GB"/>
        </w:rPr>
        <w:t>i</w:t>
      </w:r>
      <w:r w:rsidRPr="00E82463">
        <w:rPr>
          <w:rFonts w:ascii="Times New Roman" w:hAnsi="Times New Roman"/>
          <w:sz w:val="22"/>
          <w:szCs w:val="22"/>
          <w:lang w:val="en-GB"/>
        </w:rPr>
        <w:t xml:space="preserve">nstructions set out the rules for the submission, selection and implementation of contracts financed under this call for tenders, in conformity with the </w:t>
      </w:r>
      <w:r w:rsidR="00E034FB">
        <w:rPr>
          <w:rFonts w:ascii="Times New Roman" w:hAnsi="Times New Roman"/>
          <w:sz w:val="22"/>
          <w:szCs w:val="22"/>
          <w:lang w:val="en-GB"/>
        </w:rPr>
        <w:t>p</w:t>
      </w:r>
      <w:r w:rsidRPr="00E82463">
        <w:rPr>
          <w:rFonts w:ascii="Times New Roman" w:hAnsi="Times New Roman"/>
          <w:sz w:val="22"/>
          <w:szCs w:val="22"/>
          <w:lang w:val="en-GB"/>
        </w:rPr>
        <w:t xml:space="preserve">ractical </w:t>
      </w:r>
      <w:r w:rsidR="00E034FB">
        <w:rPr>
          <w:rFonts w:ascii="Times New Roman" w:hAnsi="Times New Roman"/>
          <w:sz w:val="22"/>
          <w:szCs w:val="22"/>
          <w:lang w:val="en-GB"/>
        </w:rPr>
        <w:t>g</w:t>
      </w:r>
      <w:r w:rsidRPr="00E82463">
        <w:rPr>
          <w:rFonts w:ascii="Times New Roman" w:hAnsi="Times New Roman"/>
          <w:sz w:val="22"/>
          <w:szCs w:val="22"/>
          <w:lang w:val="en-GB"/>
        </w:rPr>
        <w:t xml:space="preserve">uide (available on the </w:t>
      </w:r>
      <w:r w:rsidR="00E034FB">
        <w:rPr>
          <w:rFonts w:ascii="Times New Roman" w:hAnsi="Times New Roman"/>
          <w:sz w:val="22"/>
          <w:szCs w:val="22"/>
          <w:lang w:val="en-GB"/>
        </w:rPr>
        <w:t>i</w:t>
      </w:r>
      <w:r w:rsidRPr="00E82463">
        <w:rPr>
          <w:rFonts w:ascii="Times New Roman" w:hAnsi="Times New Roman"/>
          <w:sz w:val="22"/>
          <w:szCs w:val="22"/>
          <w:lang w:val="en-GB"/>
        </w:rPr>
        <w:t>nternet at:</w:t>
      </w:r>
      <w:r w:rsidR="00640E38">
        <w:rPr>
          <w:rFonts w:ascii="Times New Roman" w:hAnsi="Times New Roman"/>
          <w:sz w:val="22"/>
          <w:szCs w:val="22"/>
          <w:lang w:val="en-GB"/>
        </w:rPr>
        <w:t xml:space="preserve"> </w:t>
      </w:r>
      <w:hyperlink r:id="rId8" w:history="1">
        <w:r w:rsidR="00DA4D57" w:rsidRPr="003051AA">
          <w:rPr>
            <w:rStyle w:val="Hyperlink"/>
            <w:rFonts w:ascii="Times New Roman" w:hAnsi="Times New Roman"/>
            <w:sz w:val="22"/>
            <w:szCs w:val="22"/>
            <w:lang w:val="en-GB"/>
          </w:rPr>
          <w:t>http://ec.europa.eu/europeaid/prag/document.do</w:t>
        </w:r>
      </w:hyperlink>
      <w:r w:rsidRPr="00640E38">
        <w:rPr>
          <w:rFonts w:ascii="Times New Roman" w:hAnsi="Times New Roman"/>
          <w:sz w:val="22"/>
          <w:szCs w:val="22"/>
          <w:lang w:val="en-GB"/>
        </w:rPr>
        <w:t>).</w:t>
      </w:r>
    </w:p>
    <w:p w:rsidR="0047783A" w:rsidRPr="00E82463" w:rsidRDefault="0047783A" w:rsidP="00A4424B">
      <w:pPr>
        <w:pStyle w:val="Heading1"/>
      </w:pPr>
      <w:bookmarkStart w:id="1" w:name="_Toc42488070"/>
      <w:r w:rsidRPr="00E82463">
        <w:t xml:space="preserve">Supplies to </w:t>
      </w:r>
      <w:proofErr w:type="spellStart"/>
      <w:r w:rsidRPr="00E82463">
        <w:t>be</w:t>
      </w:r>
      <w:proofErr w:type="spellEnd"/>
      <w:r w:rsidRPr="00E82463">
        <w:t xml:space="preserve"> </w:t>
      </w:r>
      <w:proofErr w:type="spellStart"/>
      <w:r w:rsidRPr="00E82463">
        <w:t>provided</w:t>
      </w:r>
      <w:bookmarkEnd w:id="1"/>
      <w:proofErr w:type="spellEnd"/>
    </w:p>
    <w:p w:rsidR="0047783A" w:rsidRPr="00E82463" w:rsidRDefault="0047783A" w:rsidP="00E82463">
      <w:pPr>
        <w:pStyle w:val="Heading2"/>
        <w:keepNext w:val="0"/>
        <w:ind w:left="567" w:hanging="567"/>
        <w:jc w:val="both"/>
        <w:rPr>
          <w:rFonts w:ascii="Times New Roman" w:hAnsi="Times New Roman"/>
          <w:lang w:val="en-GB"/>
        </w:rPr>
      </w:pPr>
      <w:r w:rsidRPr="00E82463">
        <w:rPr>
          <w:rFonts w:ascii="Times New Roman" w:hAnsi="Times New Roman"/>
          <w:sz w:val="22"/>
          <w:lang w:val="en-GB"/>
        </w:rPr>
        <w:t>1.1</w:t>
      </w:r>
      <w:r w:rsidRPr="00E82463">
        <w:rPr>
          <w:rFonts w:ascii="Times New Roman" w:hAnsi="Times New Roman"/>
          <w:sz w:val="22"/>
          <w:lang w:val="en-GB"/>
        </w:rPr>
        <w:tab/>
        <w:t>The subject of the contract is the supply</w:t>
      </w:r>
      <w:r w:rsidR="00DA4D57" w:rsidRPr="00651FC9">
        <w:rPr>
          <w:rFonts w:ascii="Times New Roman" w:hAnsi="Times New Roman"/>
          <w:sz w:val="22"/>
          <w:lang w:val="en-GB"/>
        </w:rPr>
        <w:t>,</w:t>
      </w:r>
      <w:r w:rsidRPr="00651FC9">
        <w:rPr>
          <w:rFonts w:ascii="Times New Roman" w:hAnsi="Times New Roman"/>
          <w:sz w:val="22"/>
          <w:lang w:val="en-GB"/>
        </w:rPr>
        <w:t xml:space="preserve"> delivery</w:t>
      </w:r>
      <w:r w:rsidR="00651FC9" w:rsidRPr="00651FC9">
        <w:rPr>
          <w:rFonts w:ascii="Times New Roman" w:hAnsi="Times New Roman"/>
          <w:sz w:val="22"/>
          <w:lang w:val="en-GB"/>
        </w:rPr>
        <w:t xml:space="preserve">, and </w:t>
      </w:r>
      <w:r w:rsidRPr="00651FC9">
        <w:rPr>
          <w:rFonts w:ascii="Times New Roman" w:hAnsi="Times New Roman"/>
          <w:sz w:val="22"/>
          <w:lang w:val="en-GB"/>
        </w:rPr>
        <w:t>installation</w:t>
      </w:r>
      <w:r w:rsidR="00651FC9" w:rsidRPr="00651FC9">
        <w:rPr>
          <w:rFonts w:ascii="Times New Roman" w:hAnsi="Times New Roman"/>
          <w:sz w:val="22"/>
          <w:lang w:val="en-GB"/>
        </w:rPr>
        <w:t>,</w:t>
      </w:r>
      <w:r w:rsidR="00651FC9">
        <w:rPr>
          <w:rFonts w:ascii="Times New Roman" w:hAnsi="Times New Roman"/>
          <w:sz w:val="22"/>
          <w:lang w:val="en-GB"/>
        </w:rPr>
        <w:t xml:space="preserve"> </w:t>
      </w:r>
      <w:r w:rsidRPr="00E82463">
        <w:rPr>
          <w:rFonts w:ascii="Times New Roman" w:hAnsi="Times New Roman"/>
          <w:sz w:val="22"/>
          <w:lang w:val="en-GB"/>
        </w:rPr>
        <w:t xml:space="preserve">by the </w:t>
      </w:r>
      <w:r w:rsidR="00A8413B">
        <w:rPr>
          <w:rFonts w:ascii="Times New Roman" w:hAnsi="Times New Roman"/>
          <w:sz w:val="22"/>
          <w:lang w:val="en-GB"/>
        </w:rPr>
        <w:t>c</w:t>
      </w:r>
      <w:r w:rsidRPr="00E82463">
        <w:rPr>
          <w:rFonts w:ascii="Times New Roman" w:hAnsi="Times New Roman"/>
          <w:sz w:val="22"/>
          <w:lang w:val="en-GB"/>
        </w:rPr>
        <w:t xml:space="preserve">ontractor of the following goods </w:t>
      </w:r>
      <w:r w:rsidRPr="00651FC9">
        <w:rPr>
          <w:rFonts w:ascii="Times New Roman" w:hAnsi="Times New Roman"/>
          <w:sz w:val="22"/>
          <w:lang w:val="en-GB"/>
        </w:rPr>
        <w:t>(</w:t>
      </w:r>
      <w:r w:rsidR="00F67C74" w:rsidRPr="00651FC9">
        <w:rPr>
          <w:rFonts w:ascii="Times New Roman" w:hAnsi="Times New Roman"/>
          <w:sz w:val="22"/>
          <w:lang w:val="en-GB"/>
        </w:rPr>
        <w:t>if divided into</w:t>
      </w:r>
      <w:r w:rsidRPr="00651FC9">
        <w:rPr>
          <w:rFonts w:ascii="Times New Roman" w:hAnsi="Times New Roman"/>
          <w:sz w:val="22"/>
          <w:lang w:val="en-GB"/>
        </w:rPr>
        <w:t xml:space="preserve"> lots, specify per lot):</w:t>
      </w:r>
    </w:p>
    <w:tbl>
      <w:tblPr>
        <w:tblW w:w="5000" w:type="pct"/>
        <w:tblLook w:val="04A0" w:firstRow="1" w:lastRow="0" w:firstColumn="1" w:lastColumn="0" w:noHBand="0" w:noVBand="1"/>
      </w:tblPr>
      <w:tblGrid>
        <w:gridCol w:w="797"/>
        <w:gridCol w:w="5598"/>
        <w:gridCol w:w="932"/>
        <w:gridCol w:w="1450"/>
      </w:tblGrid>
      <w:tr w:rsidR="00A01723" w:rsidRPr="00A01723" w:rsidTr="00A01723">
        <w:trPr>
          <w:trHeight w:val="1140"/>
        </w:trPr>
        <w:tc>
          <w:tcPr>
            <w:tcW w:w="45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01723" w:rsidRPr="00A01723" w:rsidRDefault="00A01723" w:rsidP="00A01723">
            <w:pPr>
              <w:spacing w:before="0" w:after="0"/>
              <w:jc w:val="center"/>
              <w:rPr>
                <w:rFonts w:ascii="Times New Roman" w:hAnsi="Times New Roman"/>
                <w:b/>
                <w:bCs/>
                <w:snapToGrid/>
                <w:lang w:val="mk-MK" w:eastAsia="mk-MK"/>
              </w:rPr>
            </w:pPr>
            <w:r w:rsidRPr="00A01723">
              <w:rPr>
                <w:rFonts w:ascii="Times New Roman" w:hAnsi="Times New Roman"/>
                <w:b/>
                <w:bCs/>
                <w:snapToGrid/>
                <w:lang w:val="mk-MK" w:eastAsia="mk-MK"/>
              </w:rPr>
              <w:t>Item</w:t>
            </w:r>
          </w:p>
        </w:tc>
        <w:tc>
          <w:tcPr>
            <w:tcW w:w="3189" w:type="pct"/>
            <w:tcBorders>
              <w:top w:val="single" w:sz="4" w:space="0" w:color="auto"/>
              <w:left w:val="nil"/>
              <w:bottom w:val="single" w:sz="4" w:space="0" w:color="auto"/>
              <w:right w:val="single" w:sz="4" w:space="0" w:color="auto"/>
            </w:tcBorders>
            <w:shd w:val="clear" w:color="auto" w:fill="auto"/>
            <w:vAlign w:val="center"/>
            <w:hideMark/>
          </w:tcPr>
          <w:p w:rsidR="00A01723" w:rsidRPr="00A01723" w:rsidRDefault="00A01723" w:rsidP="00A01723">
            <w:pPr>
              <w:spacing w:before="0" w:after="0"/>
              <w:jc w:val="center"/>
              <w:rPr>
                <w:rFonts w:ascii="Times New Roman" w:hAnsi="Times New Roman"/>
                <w:b/>
                <w:bCs/>
                <w:snapToGrid/>
                <w:lang w:val="mk-MK" w:eastAsia="mk-MK"/>
              </w:rPr>
            </w:pPr>
            <w:r w:rsidRPr="00A01723">
              <w:rPr>
                <w:rFonts w:ascii="Times New Roman" w:hAnsi="Times New Roman"/>
                <w:b/>
                <w:bCs/>
                <w:snapToGrid/>
                <w:lang w:val="mk-MK" w:eastAsia="mk-MK"/>
              </w:rPr>
              <w:t>Description</w:t>
            </w:r>
          </w:p>
        </w:tc>
        <w:tc>
          <w:tcPr>
            <w:tcW w:w="531" w:type="pct"/>
            <w:tcBorders>
              <w:top w:val="single" w:sz="4" w:space="0" w:color="auto"/>
              <w:left w:val="nil"/>
              <w:bottom w:val="single" w:sz="4" w:space="0" w:color="auto"/>
              <w:right w:val="single" w:sz="4" w:space="0" w:color="auto"/>
            </w:tcBorders>
            <w:shd w:val="clear" w:color="auto" w:fill="auto"/>
            <w:vAlign w:val="center"/>
            <w:hideMark/>
          </w:tcPr>
          <w:p w:rsidR="00A01723" w:rsidRPr="00A01723" w:rsidRDefault="00A01723" w:rsidP="00A01723">
            <w:pPr>
              <w:spacing w:before="0" w:after="0"/>
              <w:jc w:val="center"/>
              <w:rPr>
                <w:rFonts w:ascii="Times New Roman" w:hAnsi="Times New Roman"/>
                <w:b/>
                <w:bCs/>
                <w:snapToGrid/>
                <w:lang w:val="mk-MK" w:eastAsia="mk-MK"/>
              </w:rPr>
            </w:pPr>
            <w:r w:rsidRPr="00A01723">
              <w:rPr>
                <w:rFonts w:ascii="Times New Roman" w:hAnsi="Times New Roman"/>
                <w:b/>
                <w:bCs/>
                <w:snapToGrid/>
                <w:lang w:val="mk-MK" w:eastAsia="mk-MK"/>
              </w:rPr>
              <w:t>Unit</w:t>
            </w:r>
          </w:p>
        </w:tc>
        <w:tc>
          <w:tcPr>
            <w:tcW w:w="826" w:type="pct"/>
            <w:tcBorders>
              <w:top w:val="single" w:sz="4" w:space="0" w:color="auto"/>
              <w:left w:val="nil"/>
              <w:bottom w:val="single" w:sz="4" w:space="0" w:color="auto"/>
              <w:right w:val="single" w:sz="4" w:space="0" w:color="auto"/>
            </w:tcBorders>
            <w:shd w:val="clear" w:color="auto" w:fill="auto"/>
            <w:vAlign w:val="center"/>
            <w:hideMark/>
          </w:tcPr>
          <w:p w:rsidR="00A01723" w:rsidRPr="00A01723" w:rsidRDefault="00A01723" w:rsidP="00A01723">
            <w:pPr>
              <w:spacing w:before="0" w:after="0"/>
              <w:jc w:val="center"/>
              <w:rPr>
                <w:rFonts w:ascii="Times New Roman" w:hAnsi="Times New Roman"/>
                <w:b/>
                <w:bCs/>
                <w:snapToGrid/>
                <w:lang w:val="mk-MK" w:eastAsia="mk-MK"/>
              </w:rPr>
            </w:pPr>
            <w:r>
              <w:rPr>
                <w:rFonts w:ascii="Times New Roman" w:hAnsi="Times New Roman"/>
                <w:b/>
                <w:bCs/>
                <w:snapToGrid/>
                <w:lang w:val="en-US" w:eastAsia="mk-MK"/>
              </w:rPr>
              <w:t>Q</w:t>
            </w:r>
            <w:r w:rsidRPr="00A01723">
              <w:rPr>
                <w:rFonts w:ascii="Times New Roman" w:hAnsi="Times New Roman"/>
                <w:b/>
                <w:bCs/>
                <w:snapToGrid/>
                <w:lang w:val="mk-MK" w:eastAsia="mk-MK"/>
              </w:rPr>
              <w:t>uantities</w:t>
            </w:r>
          </w:p>
        </w:tc>
      </w:tr>
      <w:tr w:rsidR="00A01723" w:rsidRPr="00A01723" w:rsidTr="00A01723">
        <w:trPr>
          <w:trHeight w:val="255"/>
        </w:trPr>
        <w:tc>
          <w:tcPr>
            <w:tcW w:w="454" w:type="pct"/>
            <w:tcBorders>
              <w:top w:val="nil"/>
              <w:left w:val="single" w:sz="4" w:space="0" w:color="auto"/>
              <w:bottom w:val="single" w:sz="4" w:space="0" w:color="auto"/>
              <w:right w:val="single" w:sz="4" w:space="0" w:color="auto"/>
            </w:tcBorders>
            <w:shd w:val="clear" w:color="auto" w:fill="auto"/>
            <w:hideMark/>
          </w:tcPr>
          <w:p w:rsidR="00A01723" w:rsidRPr="00A01723" w:rsidRDefault="00A01723" w:rsidP="00A01723">
            <w:pPr>
              <w:spacing w:before="0" w:after="0"/>
              <w:jc w:val="center"/>
              <w:rPr>
                <w:rFonts w:ascii="Calibri" w:hAnsi="Calibri" w:cs="Calibri"/>
                <w:b/>
                <w:bCs/>
                <w:snapToGrid/>
                <w:lang w:val="mk-MK" w:eastAsia="mk-MK"/>
              </w:rPr>
            </w:pPr>
            <w:r w:rsidRPr="00A01723">
              <w:rPr>
                <w:rFonts w:ascii="Calibri" w:hAnsi="Calibri" w:cs="Calibri"/>
                <w:b/>
                <w:bCs/>
                <w:snapToGrid/>
                <w:lang w:val="mk-MK" w:eastAsia="mk-MK"/>
              </w:rPr>
              <w:t>LOT 1</w:t>
            </w:r>
          </w:p>
        </w:tc>
        <w:tc>
          <w:tcPr>
            <w:tcW w:w="3189" w:type="pct"/>
            <w:tcBorders>
              <w:top w:val="nil"/>
              <w:left w:val="nil"/>
              <w:bottom w:val="single" w:sz="4" w:space="0" w:color="auto"/>
              <w:right w:val="single" w:sz="4" w:space="0" w:color="auto"/>
            </w:tcBorders>
            <w:shd w:val="clear" w:color="000000" w:fill="BFBFBF"/>
            <w:hideMark/>
          </w:tcPr>
          <w:p w:rsidR="00A01723" w:rsidRPr="00A01723" w:rsidRDefault="00A01723" w:rsidP="00A01723">
            <w:pPr>
              <w:spacing w:before="0" w:after="0"/>
              <w:rPr>
                <w:rFonts w:ascii="Calibri" w:hAnsi="Calibri" w:cs="Calibri"/>
                <w:b/>
                <w:bCs/>
                <w:snapToGrid/>
                <w:lang w:val="mk-MK" w:eastAsia="mk-MK"/>
              </w:rPr>
            </w:pPr>
            <w:r w:rsidRPr="00A01723">
              <w:rPr>
                <w:rFonts w:ascii="Calibri" w:hAnsi="Calibri" w:cs="Calibri"/>
                <w:b/>
                <w:bCs/>
                <w:snapToGrid/>
                <w:lang w:val="mk-MK" w:eastAsia="mk-MK"/>
              </w:rPr>
              <w:t>EQUIPPING WITH FURNITURE</w:t>
            </w:r>
          </w:p>
        </w:tc>
        <w:tc>
          <w:tcPr>
            <w:tcW w:w="531" w:type="pct"/>
            <w:tcBorders>
              <w:top w:val="nil"/>
              <w:left w:val="nil"/>
              <w:bottom w:val="single" w:sz="4" w:space="0" w:color="auto"/>
              <w:right w:val="single" w:sz="4" w:space="0" w:color="auto"/>
            </w:tcBorders>
            <w:shd w:val="clear" w:color="auto" w:fill="auto"/>
            <w:vAlign w:val="center"/>
            <w:hideMark/>
          </w:tcPr>
          <w:p w:rsidR="00A01723" w:rsidRPr="00A01723" w:rsidRDefault="00A01723" w:rsidP="00A01723">
            <w:pPr>
              <w:spacing w:before="0" w:after="0"/>
              <w:jc w:val="center"/>
              <w:rPr>
                <w:rFonts w:ascii="Calibri" w:hAnsi="Calibri" w:cs="Calibri"/>
                <w:b/>
                <w:bCs/>
                <w:snapToGrid/>
                <w:lang w:val="mk-MK" w:eastAsia="mk-MK"/>
              </w:rPr>
            </w:pPr>
            <w:r w:rsidRPr="00A01723">
              <w:rPr>
                <w:rFonts w:ascii="Calibri" w:hAnsi="Calibri" w:cs="Calibri"/>
                <w:b/>
                <w:bCs/>
                <w:snapToGrid/>
                <w:lang w:val="mk-MK" w:eastAsia="mk-MK"/>
              </w:rPr>
              <w:t> </w:t>
            </w:r>
          </w:p>
        </w:tc>
        <w:tc>
          <w:tcPr>
            <w:tcW w:w="826" w:type="pct"/>
            <w:tcBorders>
              <w:top w:val="nil"/>
              <w:left w:val="nil"/>
              <w:bottom w:val="single" w:sz="4" w:space="0" w:color="auto"/>
              <w:right w:val="single" w:sz="4" w:space="0" w:color="auto"/>
            </w:tcBorders>
            <w:shd w:val="clear" w:color="auto" w:fill="auto"/>
            <w:vAlign w:val="center"/>
            <w:hideMark/>
          </w:tcPr>
          <w:p w:rsidR="00A01723" w:rsidRPr="00A01723" w:rsidRDefault="00A01723" w:rsidP="00A01723">
            <w:pPr>
              <w:spacing w:before="0" w:after="0"/>
              <w:jc w:val="center"/>
              <w:rPr>
                <w:rFonts w:ascii="Calibri" w:hAnsi="Calibri" w:cs="Calibri"/>
                <w:b/>
                <w:bCs/>
                <w:snapToGrid/>
                <w:lang w:val="mk-MK" w:eastAsia="mk-MK"/>
              </w:rPr>
            </w:pPr>
            <w:r w:rsidRPr="00A01723">
              <w:rPr>
                <w:rFonts w:ascii="Calibri" w:hAnsi="Calibri" w:cs="Calibri"/>
                <w:b/>
                <w:bCs/>
                <w:snapToGrid/>
                <w:lang w:val="mk-MK" w:eastAsia="mk-MK"/>
              </w:rPr>
              <w:t> </w:t>
            </w:r>
          </w:p>
        </w:tc>
      </w:tr>
      <w:tr w:rsidR="00A01723" w:rsidRPr="00A01723" w:rsidTr="00A01723">
        <w:trPr>
          <w:trHeight w:val="2833"/>
        </w:trPr>
        <w:tc>
          <w:tcPr>
            <w:tcW w:w="454" w:type="pct"/>
            <w:tcBorders>
              <w:top w:val="nil"/>
              <w:left w:val="single" w:sz="4" w:space="0" w:color="auto"/>
              <w:bottom w:val="single" w:sz="4" w:space="0" w:color="auto"/>
              <w:right w:val="single" w:sz="4" w:space="0" w:color="auto"/>
            </w:tcBorders>
            <w:shd w:val="clear" w:color="auto" w:fill="auto"/>
            <w:hideMark/>
          </w:tcPr>
          <w:p w:rsidR="00A01723" w:rsidRPr="00A01723" w:rsidRDefault="00A01723" w:rsidP="00A01723">
            <w:pPr>
              <w:spacing w:before="0" w:after="0"/>
              <w:jc w:val="center"/>
              <w:rPr>
                <w:rFonts w:ascii="Times New Roman" w:hAnsi="Times New Roman"/>
                <w:snapToGrid/>
                <w:sz w:val="18"/>
                <w:szCs w:val="18"/>
                <w:lang w:val="mk-MK" w:eastAsia="mk-MK"/>
              </w:rPr>
            </w:pPr>
            <w:r w:rsidRPr="00A01723">
              <w:rPr>
                <w:rFonts w:ascii="Times New Roman" w:hAnsi="Times New Roman"/>
                <w:snapToGrid/>
                <w:sz w:val="18"/>
                <w:szCs w:val="18"/>
                <w:lang w:val="mk-MK" w:eastAsia="mk-MK"/>
              </w:rPr>
              <w:t>1,1</w:t>
            </w:r>
          </w:p>
        </w:tc>
        <w:tc>
          <w:tcPr>
            <w:tcW w:w="3189" w:type="pct"/>
            <w:tcBorders>
              <w:top w:val="nil"/>
              <w:left w:val="nil"/>
              <w:bottom w:val="single" w:sz="4" w:space="0" w:color="auto"/>
              <w:right w:val="single" w:sz="4" w:space="0" w:color="auto"/>
            </w:tcBorders>
            <w:shd w:val="clear" w:color="auto" w:fill="auto"/>
            <w:hideMark/>
          </w:tcPr>
          <w:p w:rsidR="00A01723" w:rsidRPr="00A01723" w:rsidRDefault="00A01723" w:rsidP="00A01723">
            <w:pPr>
              <w:spacing w:before="0" w:after="0"/>
              <w:rPr>
                <w:rFonts w:ascii="Times New Roman" w:hAnsi="Times New Roman"/>
                <w:snapToGrid/>
                <w:sz w:val="18"/>
                <w:szCs w:val="18"/>
                <w:lang w:val="mk-MK" w:eastAsia="mk-MK"/>
              </w:rPr>
            </w:pPr>
            <w:r w:rsidRPr="00A01723">
              <w:rPr>
                <w:rFonts w:ascii="Times New Roman" w:hAnsi="Times New Roman"/>
                <w:snapToGrid/>
                <w:sz w:val="18"/>
                <w:szCs w:val="18"/>
                <w:lang w:val="mk-MK" w:eastAsia="mk-MK"/>
              </w:rPr>
              <w:t xml:space="preserve">Purchase and embedding of closets from enriched plywood with shelves for registers - the closet with minimal dimensions – 80 cm (length) , 210 cm  (height), 40 cm (depth) </w:t>
            </w:r>
            <w:r w:rsidRPr="00A01723">
              <w:rPr>
                <w:rFonts w:ascii="Times New Roman" w:hAnsi="Times New Roman"/>
                <w:snapToGrid/>
                <w:sz w:val="18"/>
                <w:szCs w:val="18"/>
                <w:lang w:val="mk-MK" w:eastAsia="mk-MK"/>
              </w:rPr>
              <w:br/>
              <w:t>-Manufactured body from enriched plywood (color by investor's choice) with thickness of min.16 mm,  with ABS strip of min.0,5 mm.</w:t>
            </w:r>
            <w:r w:rsidRPr="00A01723">
              <w:rPr>
                <w:rFonts w:ascii="Times New Roman" w:hAnsi="Times New Roman"/>
                <w:snapToGrid/>
                <w:sz w:val="18"/>
                <w:szCs w:val="18"/>
                <w:lang w:val="mk-MK" w:eastAsia="mk-MK"/>
              </w:rPr>
              <w:br/>
              <w:t>-Inner part with two vertical partitions and 6 horizontal (5 shelves) from enriched plywood with thickness of min.16 mm, banded with ABS strip of min.0,5 mm</w:t>
            </w:r>
            <w:r w:rsidRPr="00A01723">
              <w:rPr>
                <w:rFonts w:ascii="Times New Roman" w:hAnsi="Times New Roman"/>
                <w:snapToGrid/>
                <w:sz w:val="18"/>
                <w:szCs w:val="18"/>
                <w:lang w:val="mk-MK" w:eastAsia="mk-MK"/>
              </w:rPr>
              <w:br/>
              <w:t>-Closet's facade with four doors from enriched plywood (color by investor's choice) with thickness of min.16 mm, banded with ABS strip of min. 2 mm</w:t>
            </w:r>
            <w:r w:rsidRPr="00A01723">
              <w:rPr>
                <w:rFonts w:ascii="Times New Roman" w:hAnsi="Times New Roman"/>
                <w:snapToGrid/>
                <w:sz w:val="18"/>
                <w:szCs w:val="18"/>
                <w:lang w:val="mk-MK" w:eastAsia="mk-MK"/>
              </w:rPr>
              <w:br/>
              <w:t>- closet fittings with flap hinges and metal hafts</w:t>
            </w:r>
            <w:r w:rsidRPr="00A01723">
              <w:rPr>
                <w:rFonts w:ascii="Times New Roman" w:hAnsi="Times New Roman"/>
                <w:snapToGrid/>
                <w:sz w:val="18"/>
                <w:szCs w:val="18"/>
                <w:lang w:val="mk-MK" w:eastAsia="mk-MK"/>
              </w:rPr>
              <w:br/>
              <w:t xml:space="preserve">- background from enriched 3 mm hardboard </w:t>
            </w:r>
          </w:p>
        </w:tc>
        <w:tc>
          <w:tcPr>
            <w:tcW w:w="531" w:type="pct"/>
            <w:tcBorders>
              <w:top w:val="nil"/>
              <w:left w:val="nil"/>
              <w:bottom w:val="single" w:sz="4" w:space="0" w:color="auto"/>
              <w:right w:val="single" w:sz="4" w:space="0" w:color="auto"/>
            </w:tcBorders>
            <w:shd w:val="clear" w:color="auto" w:fill="auto"/>
            <w:vAlign w:val="center"/>
            <w:hideMark/>
          </w:tcPr>
          <w:p w:rsidR="00A01723" w:rsidRPr="00A01723" w:rsidRDefault="00A01723" w:rsidP="00A01723">
            <w:pPr>
              <w:spacing w:before="0" w:after="0"/>
              <w:jc w:val="center"/>
              <w:rPr>
                <w:rFonts w:ascii="Times New Roman" w:hAnsi="Times New Roman"/>
                <w:b/>
                <w:bCs/>
                <w:snapToGrid/>
                <w:sz w:val="18"/>
                <w:szCs w:val="18"/>
                <w:lang w:val="mk-MK" w:eastAsia="mk-MK"/>
              </w:rPr>
            </w:pPr>
            <w:r w:rsidRPr="00A01723">
              <w:rPr>
                <w:rFonts w:ascii="Times New Roman" w:hAnsi="Times New Roman"/>
                <w:b/>
                <w:bCs/>
                <w:snapToGrid/>
                <w:sz w:val="18"/>
                <w:szCs w:val="18"/>
                <w:lang w:val="mk-MK" w:eastAsia="mk-MK"/>
              </w:rPr>
              <w:t>No.</w:t>
            </w:r>
          </w:p>
        </w:tc>
        <w:tc>
          <w:tcPr>
            <w:tcW w:w="826" w:type="pct"/>
            <w:tcBorders>
              <w:top w:val="nil"/>
              <w:left w:val="nil"/>
              <w:bottom w:val="single" w:sz="4" w:space="0" w:color="auto"/>
              <w:right w:val="single" w:sz="4" w:space="0" w:color="auto"/>
            </w:tcBorders>
            <w:shd w:val="clear" w:color="auto" w:fill="auto"/>
            <w:vAlign w:val="center"/>
            <w:hideMark/>
          </w:tcPr>
          <w:p w:rsidR="00A01723" w:rsidRPr="00A01723" w:rsidRDefault="00A01723" w:rsidP="00A01723">
            <w:pPr>
              <w:spacing w:before="0" w:after="0"/>
              <w:jc w:val="center"/>
              <w:rPr>
                <w:rFonts w:ascii="Times New Roman" w:hAnsi="Times New Roman"/>
                <w:b/>
                <w:bCs/>
                <w:snapToGrid/>
                <w:sz w:val="18"/>
                <w:szCs w:val="18"/>
                <w:lang w:val="mk-MK" w:eastAsia="mk-MK"/>
              </w:rPr>
            </w:pPr>
            <w:r w:rsidRPr="00A01723">
              <w:rPr>
                <w:rFonts w:ascii="Times New Roman" w:hAnsi="Times New Roman"/>
                <w:b/>
                <w:bCs/>
                <w:snapToGrid/>
                <w:sz w:val="18"/>
                <w:szCs w:val="18"/>
                <w:lang w:val="mk-MK" w:eastAsia="mk-MK"/>
              </w:rPr>
              <w:t>15</w:t>
            </w:r>
          </w:p>
        </w:tc>
      </w:tr>
      <w:tr w:rsidR="00A01723" w:rsidRPr="00A01723" w:rsidTr="00A01723">
        <w:trPr>
          <w:trHeight w:val="1683"/>
        </w:trPr>
        <w:tc>
          <w:tcPr>
            <w:tcW w:w="454" w:type="pct"/>
            <w:vMerge w:val="restart"/>
            <w:tcBorders>
              <w:top w:val="nil"/>
              <w:left w:val="single" w:sz="4" w:space="0" w:color="auto"/>
              <w:bottom w:val="single" w:sz="4" w:space="0" w:color="auto"/>
              <w:right w:val="single" w:sz="4" w:space="0" w:color="auto"/>
            </w:tcBorders>
            <w:shd w:val="clear" w:color="auto" w:fill="auto"/>
            <w:hideMark/>
          </w:tcPr>
          <w:p w:rsidR="00A01723" w:rsidRPr="00A01723" w:rsidRDefault="00A01723" w:rsidP="00A01723">
            <w:pPr>
              <w:spacing w:before="0" w:after="0"/>
              <w:jc w:val="center"/>
              <w:rPr>
                <w:rFonts w:ascii="Times New Roman" w:hAnsi="Times New Roman"/>
                <w:snapToGrid/>
                <w:sz w:val="18"/>
                <w:szCs w:val="18"/>
                <w:lang w:val="mk-MK" w:eastAsia="mk-MK"/>
              </w:rPr>
            </w:pPr>
            <w:r w:rsidRPr="00A01723">
              <w:rPr>
                <w:rFonts w:ascii="Times New Roman" w:hAnsi="Times New Roman"/>
                <w:snapToGrid/>
                <w:sz w:val="18"/>
                <w:szCs w:val="18"/>
                <w:lang w:val="mk-MK" w:eastAsia="mk-MK"/>
              </w:rPr>
              <w:t>1,2</w:t>
            </w:r>
          </w:p>
        </w:tc>
        <w:tc>
          <w:tcPr>
            <w:tcW w:w="3189" w:type="pct"/>
            <w:tcBorders>
              <w:top w:val="nil"/>
              <w:left w:val="nil"/>
              <w:bottom w:val="single" w:sz="4" w:space="0" w:color="auto"/>
              <w:right w:val="single" w:sz="4" w:space="0" w:color="auto"/>
            </w:tcBorders>
            <w:shd w:val="clear" w:color="auto" w:fill="auto"/>
            <w:hideMark/>
          </w:tcPr>
          <w:p w:rsidR="00A01723" w:rsidRPr="00A01723" w:rsidRDefault="00A01723" w:rsidP="00A01723">
            <w:pPr>
              <w:spacing w:before="0" w:after="0"/>
              <w:rPr>
                <w:rFonts w:ascii="Times New Roman" w:hAnsi="Times New Roman"/>
                <w:snapToGrid/>
                <w:sz w:val="18"/>
                <w:szCs w:val="18"/>
                <w:lang w:val="mk-MK" w:eastAsia="mk-MK"/>
              </w:rPr>
            </w:pPr>
            <w:r w:rsidRPr="00A01723">
              <w:rPr>
                <w:rFonts w:ascii="Times New Roman" w:hAnsi="Times New Roman"/>
                <w:snapToGrid/>
                <w:sz w:val="18"/>
                <w:szCs w:val="18"/>
                <w:lang w:val="mk-MK" w:eastAsia="mk-MK"/>
              </w:rPr>
              <w:t xml:space="preserve">Supply of movable cassette with 4 drawers, with dimensions 40/50/63 made of enriched plywood 16mm, banded with ABS-strip with min.2mm thickness. Drawer's guides to be regular. The closing mechanism shall be with soft closing. Set up on 4 silicone wheels, min. ø50 or equivalent, the background of the movable cassette to be coated with hardboard of min. 3mm. The hafts to be chrome-plated. The color of the furniture is by choice of the contractual party. </w:t>
            </w:r>
          </w:p>
        </w:tc>
        <w:tc>
          <w:tcPr>
            <w:tcW w:w="531" w:type="pct"/>
            <w:vMerge w:val="restart"/>
            <w:tcBorders>
              <w:top w:val="nil"/>
              <w:left w:val="single" w:sz="4" w:space="0" w:color="auto"/>
              <w:bottom w:val="single" w:sz="4" w:space="0" w:color="auto"/>
              <w:right w:val="single" w:sz="4" w:space="0" w:color="auto"/>
            </w:tcBorders>
            <w:shd w:val="clear" w:color="auto" w:fill="auto"/>
            <w:vAlign w:val="center"/>
            <w:hideMark/>
          </w:tcPr>
          <w:p w:rsidR="00A01723" w:rsidRPr="00A01723" w:rsidRDefault="00A01723" w:rsidP="00A01723">
            <w:pPr>
              <w:spacing w:before="0" w:after="0"/>
              <w:jc w:val="center"/>
              <w:rPr>
                <w:rFonts w:ascii="Times New Roman" w:hAnsi="Times New Roman"/>
                <w:b/>
                <w:bCs/>
                <w:snapToGrid/>
                <w:sz w:val="18"/>
                <w:szCs w:val="18"/>
                <w:lang w:val="mk-MK" w:eastAsia="mk-MK"/>
              </w:rPr>
            </w:pPr>
            <w:r w:rsidRPr="00A01723">
              <w:rPr>
                <w:rFonts w:ascii="Times New Roman" w:hAnsi="Times New Roman"/>
                <w:b/>
                <w:bCs/>
                <w:snapToGrid/>
                <w:sz w:val="18"/>
                <w:szCs w:val="18"/>
                <w:lang w:val="mk-MK" w:eastAsia="mk-MK"/>
              </w:rPr>
              <w:t>No.1</w:t>
            </w:r>
          </w:p>
        </w:tc>
        <w:tc>
          <w:tcPr>
            <w:tcW w:w="826" w:type="pct"/>
            <w:vMerge w:val="restart"/>
            <w:tcBorders>
              <w:top w:val="nil"/>
              <w:left w:val="single" w:sz="4" w:space="0" w:color="auto"/>
              <w:bottom w:val="single" w:sz="4" w:space="0" w:color="auto"/>
              <w:right w:val="single" w:sz="4" w:space="0" w:color="auto"/>
            </w:tcBorders>
            <w:shd w:val="clear" w:color="auto" w:fill="auto"/>
            <w:vAlign w:val="center"/>
            <w:hideMark/>
          </w:tcPr>
          <w:p w:rsidR="00A01723" w:rsidRPr="00A01723" w:rsidRDefault="00A01723" w:rsidP="00A01723">
            <w:pPr>
              <w:spacing w:before="0" w:after="0"/>
              <w:jc w:val="center"/>
              <w:rPr>
                <w:rFonts w:ascii="Times New Roman" w:hAnsi="Times New Roman"/>
                <w:b/>
                <w:bCs/>
                <w:snapToGrid/>
                <w:sz w:val="18"/>
                <w:szCs w:val="18"/>
                <w:lang w:val="mk-MK" w:eastAsia="mk-MK"/>
              </w:rPr>
            </w:pPr>
            <w:r w:rsidRPr="00A01723">
              <w:rPr>
                <w:rFonts w:ascii="Times New Roman" w:hAnsi="Times New Roman"/>
                <w:b/>
                <w:bCs/>
                <w:snapToGrid/>
                <w:sz w:val="18"/>
                <w:szCs w:val="18"/>
                <w:lang w:val="mk-MK" w:eastAsia="mk-MK"/>
              </w:rPr>
              <w:t>4</w:t>
            </w:r>
          </w:p>
        </w:tc>
      </w:tr>
      <w:tr w:rsidR="00A01723" w:rsidRPr="00A01723" w:rsidTr="00A01723">
        <w:trPr>
          <w:trHeight w:val="545"/>
        </w:trPr>
        <w:tc>
          <w:tcPr>
            <w:tcW w:w="454" w:type="pct"/>
            <w:vMerge/>
            <w:tcBorders>
              <w:top w:val="nil"/>
              <w:left w:val="single" w:sz="4" w:space="0" w:color="auto"/>
              <w:bottom w:val="single" w:sz="4" w:space="0" w:color="auto"/>
              <w:right w:val="single" w:sz="4" w:space="0" w:color="auto"/>
            </w:tcBorders>
            <w:vAlign w:val="center"/>
            <w:hideMark/>
          </w:tcPr>
          <w:p w:rsidR="00A01723" w:rsidRPr="00A01723" w:rsidRDefault="00A01723" w:rsidP="00A01723">
            <w:pPr>
              <w:spacing w:before="0" w:after="0"/>
              <w:rPr>
                <w:rFonts w:ascii="Times New Roman" w:hAnsi="Times New Roman"/>
                <w:snapToGrid/>
                <w:sz w:val="18"/>
                <w:szCs w:val="18"/>
                <w:lang w:val="mk-MK" w:eastAsia="mk-MK"/>
              </w:rPr>
            </w:pPr>
          </w:p>
        </w:tc>
        <w:tc>
          <w:tcPr>
            <w:tcW w:w="3189" w:type="pct"/>
            <w:tcBorders>
              <w:top w:val="nil"/>
              <w:left w:val="nil"/>
              <w:bottom w:val="single" w:sz="4" w:space="0" w:color="auto"/>
              <w:right w:val="single" w:sz="4" w:space="0" w:color="auto"/>
            </w:tcBorders>
            <w:shd w:val="clear" w:color="auto" w:fill="auto"/>
            <w:hideMark/>
          </w:tcPr>
          <w:p w:rsidR="00A01723" w:rsidRPr="00A01723" w:rsidRDefault="00A01723" w:rsidP="00A01723">
            <w:pPr>
              <w:spacing w:before="0" w:after="0"/>
              <w:rPr>
                <w:rFonts w:ascii="Times New Roman" w:hAnsi="Times New Roman"/>
                <w:b/>
                <w:bCs/>
                <w:snapToGrid/>
                <w:sz w:val="18"/>
                <w:szCs w:val="18"/>
                <w:lang w:val="mk-MK" w:eastAsia="mk-MK"/>
              </w:rPr>
            </w:pPr>
            <w:r w:rsidRPr="00A01723">
              <w:rPr>
                <w:rFonts w:ascii="Times New Roman" w:hAnsi="Times New Roman"/>
                <w:b/>
                <w:bCs/>
                <w:snapToGrid/>
                <w:sz w:val="18"/>
                <w:szCs w:val="18"/>
                <w:lang w:val="mk-MK" w:eastAsia="mk-MK"/>
              </w:rPr>
              <w:t xml:space="preserve">The movable cassette shall satisfy the standard MKC EN 527-1:2012, МКC ЕN 527-2:2010, МКC ЕN 527-3:2010 or equivalent </w:t>
            </w:r>
          </w:p>
        </w:tc>
        <w:tc>
          <w:tcPr>
            <w:tcW w:w="531" w:type="pct"/>
            <w:vMerge/>
            <w:tcBorders>
              <w:top w:val="nil"/>
              <w:left w:val="single" w:sz="4" w:space="0" w:color="auto"/>
              <w:bottom w:val="single" w:sz="4" w:space="0" w:color="auto"/>
              <w:right w:val="single" w:sz="4" w:space="0" w:color="auto"/>
            </w:tcBorders>
            <w:vAlign w:val="center"/>
            <w:hideMark/>
          </w:tcPr>
          <w:p w:rsidR="00A01723" w:rsidRPr="00A01723" w:rsidRDefault="00A01723" w:rsidP="00A01723">
            <w:pPr>
              <w:spacing w:before="0" w:after="0"/>
              <w:rPr>
                <w:rFonts w:ascii="Times New Roman" w:hAnsi="Times New Roman"/>
                <w:b/>
                <w:bCs/>
                <w:snapToGrid/>
                <w:sz w:val="18"/>
                <w:szCs w:val="18"/>
                <w:lang w:val="mk-MK" w:eastAsia="mk-MK"/>
              </w:rPr>
            </w:pPr>
          </w:p>
        </w:tc>
        <w:tc>
          <w:tcPr>
            <w:tcW w:w="826" w:type="pct"/>
            <w:vMerge/>
            <w:tcBorders>
              <w:top w:val="nil"/>
              <w:left w:val="single" w:sz="4" w:space="0" w:color="auto"/>
              <w:bottom w:val="single" w:sz="4" w:space="0" w:color="auto"/>
              <w:right w:val="single" w:sz="4" w:space="0" w:color="auto"/>
            </w:tcBorders>
            <w:vAlign w:val="center"/>
            <w:hideMark/>
          </w:tcPr>
          <w:p w:rsidR="00A01723" w:rsidRPr="00A01723" w:rsidRDefault="00A01723" w:rsidP="00A01723">
            <w:pPr>
              <w:spacing w:before="0" w:after="0"/>
              <w:rPr>
                <w:rFonts w:ascii="Times New Roman" w:hAnsi="Times New Roman"/>
                <w:b/>
                <w:bCs/>
                <w:snapToGrid/>
                <w:sz w:val="18"/>
                <w:szCs w:val="18"/>
                <w:lang w:val="mk-MK" w:eastAsia="mk-MK"/>
              </w:rPr>
            </w:pPr>
          </w:p>
        </w:tc>
      </w:tr>
      <w:tr w:rsidR="00A01723" w:rsidRPr="00A01723" w:rsidTr="00A01723">
        <w:trPr>
          <w:trHeight w:val="1035"/>
        </w:trPr>
        <w:tc>
          <w:tcPr>
            <w:tcW w:w="454" w:type="pct"/>
            <w:tcBorders>
              <w:top w:val="nil"/>
              <w:left w:val="single" w:sz="4" w:space="0" w:color="auto"/>
              <w:bottom w:val="single" w:sz="4" w:space="0" w:color="auto"/>
              <w:right w:val="single" w:sz="4" w:space="0" w:color="auto"/>
            </w:tcBorders>
            <w:shd w:val="clear" w:color="auto" w:fill="auto"/>
            <w:hideMark/>
          </w:tcPr>
          <w:p w:rsidR="00A01723" w:rsidRPr="00A01723" w:rsidRDefault="00A01723" w:rsidP="00A01723">
            <w:pPr>
              <w:spacing w:before="0" w:after="0"/>
              <w:jc w:val="center"/>
              <w:rPr>
                <w:rFonts w:ascii="Times New Roman" w:hAnsi="Times New Roman"/>
                <w:snapToGrid/>
                <w:sz w:val="18"/>
                <w:szCs w:val="18"/>
                <w:lang w:val="mk-MK" w:eastAsia="mk-MK"/>
              </w:rPr>
            </w:pPr>
            <w:r w:rsidRPr="00A01723">
              <w:rPr>
                <w:rFonts w:ascii="Times New Roman" w:hAnsi="Times New Roman"/>
                <w:snapToGrid/>
                <w:sz w:val="18"/>
                <w:szCs w:val="18"/>
                <w:lang w:val="mk-MK" w:eastAsia="mk-MK"/>
              </w:rPr>
              <w:t>1,3</w:t>
            </w:r>
          </w:p>
        </w:tc>
        <w:tc>
          <w:tcPr>
            <w:tcW w:w="3189" w:type="pct"/>
            <w:tcBorders>
              <w:top w:val="nil"/>
              <w:left w:val="nil"/>
              <w:bottom w:val="single" w:sz="4" w:space="0" w:color="auto"/>
              <w:right w:val="single" w:sz="4" w:space="0" w:color="auto"/>
            </w:tcBorders>
            <w:shd w:val="clear" w:color="auto" w:fill="auto"/>
            <w:hideMark/>
          </w:tcPr>
          <w:p w:rsidR="00A01723" w:rsidRPr="00A01723" w:rsidRDefault="00A01723" w:rsidP="00A01723">
            <w:pPr>
              <w:spacing w:before="0" w:after="0"/>
              <w:rPr>
                <w:rFonts w:ascii="Times New Roman" w:hAnsi="Times New Roman"/>
                <w:snapToGrid/>
                <w:sz w:val="18"/>
                <w:szCs w:val="18"/>
                <w:lang w:val="mk-MK" w:eastAsia="mk-MK"/>
              </w:rPr>
            </w:pPr>
            <w:r w:rsidRPr="00A01723">
              <w:rPr>
                <w:rFonts w:ascii="Times New Roman" w:hAnsi="Times New Roman"/>
                <w:snapToGrid/>
                <w:sz w:val="18"/>
                <w:szCs w:val="18"/>
                <w:lang w:val="mk-MK" w:eastAsia="mk-MK"/>
              </w:rPr>
              <w:t xml:space="preserve">Supply of club table - with cubicle shape and  dimensions of min. 70 cm (width), 70 cm ( length), 50 cm (height), made of enriched plywood (wooden color) with min.thickness of 25mm, banded with ABS strip of min. 2 mm. </w:t>
            </w:r>
          </w:p>
        </w:tc>
        <w:tc>
          <w:tcPr>
            <w:tcW w:w="531" w:type="pct"/>
            <w:tcBorders>
              <w:top w:val="nil"/>
              <w:left w:val="nil"/>
              <w:bottom w:val="single" w:sz="4" w:space="0" w:color="auto"/>
              <w:right w:val="single" w:sz="4" w:space="0" w:color="auto"/>
            </w:tcBorders>
            <w:shd w:val="clear" w:color="auto" w:fill="auto"/>
            <w:vAlign w:val="center"/>
            <w:hideMark/>
          </w:tcPr>
          <w:p w:rsidR="00A01723" w:rsidRPr="00A01723" w:rsidRDefault="00A01723" w:rsidP="00A01723">
            <w:pPr>
              <w:spacing w:before="0" w:after="0"/>
              <w:jc w:val="center"/>
              <w:rPr>
                <w:rFonts w:ascii="Times New Roman" w:hAnsi="Times New Roman"/>
                <w:b/>
                <w:bCs/>
                <w:snapToGrid/>
                <w:sz w:val="18"/>
                <w:szCs w:val="18"/>
                <w:lang w:val="mk-MK" w:eastAsia="mk-MK"/>
              </w:rPr>
            </w:pPr>
            <w:r w:rsidRPr="00A01723">
              <w:rPr>
                <w:rFonts w:ascii="Times New Roman" w:hAnsi="Times New Roman"/>
                <w:b/>
                <w:bCs/>
                <w:snapToGrid/>
                <w:sz w:val="18"/>
                <w:szCs w:val="18"/>
                <w:lang w:val="mk-MK" w:eastAsia="mk-MK"/>
              </w:rPr>
              <w:t>No.</w:t>
            </w:r>
          </w:p>
        </w:tc>
        <w:tc>
          <w:tcPr>
            <w:tcW w:w="826" w:type="pct"/>
            <w:tcBorders>
              <w:top w:val="nil"/>
              <w:left w:val="nil"/>
              <w:bottom w:val="single" w:sz="4" w:space="0" w:color="auto"/>
              <w:right w:val="single" w:sz="4" w:space="0" w:color="auto"/>
            </w:tcBorders>
            <w:shd w:val="clear" w:color="auto" w:fill="auto"/>
            <w:vAlign w:val="center"/>
            <w:hideMark/>
          </w:tcPr>
          <w:p w:rsidR="00A01723" w:rsidRPr="00A01723" w:rsidRDefault="00A01723" w:rsidP="00A01723">
            <w:pPr>
              <w:spacing w:before="0" w:after="0"/>
              <w:jc w:val="center"/>
              <w:rPr>
                <w:rFonts w:ascii="Times New Roman" w:hAnsi="Times New Roman"/>
                <w:b/>
                <w:bCs/>
                <w:snapToGrid/>
                <w:sz w:val="18"/>
                <w:szCs w:val="18"/>
                <w:lang w:val="mk-MK" w:eastAsia="mk-MK"/>
              </w:rPr>
            </w:pPr>
            <w:r w:rsidRPr="00A01723">
              <w:rPr>
                <w:rFonts w:ascii="Times New Roman" w:hAnsi="Times New Roman"/>
                <w:b/>
                <w:bCs/>
                <w:snapToGrid/>
                <w:sz w:val="18"/>
                <w:szCs w:val="18"/>
                <w:lang w:val="mk-MK" w:eastAsia="mk-MK"/>
              </w:rPr>
              <w:t>3</w:t>
            </w:r>
          </w:p>
        </w:tc>
      </w:tr>
      <w:tr w:rsidR="00A01723" w:rsidRPr="00A01723" w:rsidTr="002250F3">
        <w:trPr>
          <w:trHeight w:val="1979"/>
        </w:trPr>
        <w:tc>
          <w:tcPr>
            <w:tcW w:w="454" w:type="pct"/>
            <w:vMerge w:val="restart"/>
            <w:tcBorders>
              <w:top w:val="nil"/>
              <w:left w:val="single" w:sz="4" w:space="0" w:color="auto"/>
              <w:bottom w:val="single" w:sz="4" w:space="0" w:color="auto"/>
              <w:right w:val="single" w:sz="4" w:space="0" w:color="auto"/>
            </w:tcBorders>
            <w:shd w:val="clear" w:color="auto" w:fill="auto"/>
            <w:hideMark/>
          </w:tcPr>
          <w:p w:rsidR="00A01723" w:rsidRPr="00A01723" w:rsidRDefault="00A01723" w:rsidP="00A01723">
            <w:pPr>
              <w:spacing w:before="0" w:after="0"/>
              <w:jc w:val="center"/>
              <w:rPr>
                <w:rFonts w:ascii="Times New Roman" w:hAnsi="Times New Roman"/>
                <w:snapToGrid/>
                <w:sz w:val="18"/>
                <w:szCs w:val="18"/>
                <w:lang w:val="mk-MK" w:eastAsia="mk-MK"/>
              </w:rPr>
            </w:pPr>
            <w:r w:rsidRPr="00A01723">
              <w:rPr>
                <w:rFonts w:ascii="Times New Roman" w:hAnsi="Times New Roman"/>
                <w:snapToGrid/>
                <w:sz w:val="18"/>
                <w:szCs w:val="18"/>
                <w:lang w:val="mk-MK" w:eastAsia="mk-MK"/>
              </w:rPr>
              <w:lastRenderedPageBreak/>
              <w:t>1,4</w:t>
            </w:r>
          </w:p>
        </w:tc>
        <w:tc>
          <w:tcPr>
            <w:tcW w:w="3189" w:type="pct"/>
            <w:tcBorders>
              <w:top w:val="nil"/>
              <w:left w:val="nil"/>
              <w:bottom w:val="single" w:sz="4" w:space="0" w:color="auto"/>
              <w:right w:val="single" w:sz="4" w:space="0" w:color="auto"/>
            </w:tcBorders>
            <w:shd w:val="clear" w:color="auto" w:fill="auto"/>
            <w:hideMark/>
          </w:tcPr>
          <w:p w:rsidR="00A01723" w:rsidRPr="00A01723" w:rsidRDefault="00A01723" w:rsidP="00A01723">
            <w:pPr>
              <w:spacing w:before="0" w:after="0"/>
              <w:rPr>
                <w:rFonts w:ascii="Times New Roman" w:hAnsi="Times New Roman"/>
                <w:snapToGrid/>
                <w:sz w:val="18"/>
                <w:szCs w:val="18"/>
                <w:lang w:val="mk-MK" w:eastAsia="mk-MK"/>
              </w:rPr>
            </w:pPr>
            <w:r w:rsidRPr="00A01723">
              <w:rPr>
                <w:rFonts w:ascii="Times New Roman" w:hAnsi="Times New Roman"/>
                <w:snapToGrid/>
                <w:sz w:val="18"/>
                <w:szCs w:val="18"/>
                <w:lang w:val="mk-MK" w:eastAsia="mk-MK"/>
              </w:rPr>
              <w:t xml:space="preserve">Supply of visitor's chair made of metal black frame, with min. 1cmx1cm of metal profile, with seating part and backrest from multi-layer plywood, coated with linen, with possibility to fix the arm rest and conference set with writing desk. The legs shall have floor protection (plastic caps). Min. warranty of 6 months. </w:t>
            </w:r>
            <w:r w:rsidRPr="00A01723">
              <w:rPr>
                <w:rFonts w:ascii="Times New Roman" w:hAnsi="Times New Roman"/>
                <w:snapToGrid/>
                <w:sz w:val="18"/>
                <w:szCs w:val="18"/>
                <w:lang w:val="mk-MK" w:eastAsia="mk-MK"/>
              </w:rPr>
              <w:br/>
              <w:t>Min. dimensions:</w:t>
            </w:r>
            <w:r w:rsidRPr="00A01723">
              <w:rPr>
                <w:rFonts w:ascii="Times New Roman" w:hAnsi="Times New Roman"/>
                <w:snapToGrid/>
                <w:sz w:val="18"/>
                <w:szCs w:val="18"/>
                <w:lang w:val="mk-MK" w:eastAsia="mk-MK"/>
              </w:rPr>
              <w:br/>
              <w:t>Min. Height = 82 cm</w:t>
            </w:r>
            <w:r w:rsidRPr="00A01723">
              <w:rPr>
                <w:rFonts w:ascii="Times New Roman" w:hAnsi="Times New Roman"/>
                <w:snapToGrid/>
                <w:sz w:val="18"/>
                <w:szCs w:val="18"/>
                <w:lang w:val="mk-MK" w:eastAsia="mk-MK"/>
              </w:rPr>
              <w:br/>
              <w:t>Min. Width = 54 cm</w:t>
            </w:r>
            <w:r w:rsidRPr="00A01723">
              <w:rPr>
                <w:rFonts w:ascii="Times New Roman" w:hAnsi="Times New Roman"/>
                <w:snapToGrid/>
                <w:sz w:val="18"/>
                <w:szCs w:val="18"/>
                <w:lang w:val="mk-MK" w:eastAsia="mk-MK"/>
              </w:rPr>
              <w:br/>
              <w:t xml:space="preserve">Min. Length = 42 cm </w:t>
            </w:r>
          </w:p>
        </w:tc>
        <w:tc>
          <w:tcPr>
            <w:tcW w:w="531" w:type="pct"/>
            <w:vMerge w:val="restart"/>
            <w:tcBorders>
              <w:top w:val="nil"/>
              <w:left w:val="single" w:sz="4" w:space="0" w:color="auto"/>
              <w:bottom w:val="single" w:sz="4" w:space="0" w:color="auto"/>
              <w:right w:val="single" w:sz="4" w:space="0" w:color="auto"/>
            </w:tcBorders>
            <w:shd w:val="clear" w:color="auto" w:fill="auto"/>
            <w:vAlign w:val="center"/>
            <w:hideMark/>
          </w:tcPr>
          <w:p w:rsidR="00A01723" w:rsidRPr="00A01723" w:rsidRDefault="00A01723" w:rsidP="00A01723">
            <w:pPr>
              <w:spacing w:before="0" w:after="0"/>
              <w:jc w:val="center"/>
              <w:rPr>
                <w:rFonts w:ascii="Times New Roman" w:hAnsi="Times New Roman"/>
                <w:b/>
                <w:bCs/>
                <w:snapToGrid/>
                <w:sz w:val="18"/>
                <w:szCs w:val="18"/>
                <w:lang w:val="mk-MK" w:eastAsia="mk-MK"/>
              </w:rPr>
            </w:pPr>
            <w:r w:rsidRPr="00A01723">
              <w:rPr>
                <w:rFonts w:ascii="Times New Roman" w:hAnsi="Times New Roman"/>
                <w:b/>
                <w:bCs/>
                <w:snapToGrid/>
                <w:sz w:val="18"/>
                <w:szCs w:val="18"/>
                <w:lang w:val="mk-MK" w:eastAsia="mk-MK"/>
              </w:rPr>
              <w:t>No</w:t>
            </w:r>
          </w:p>
        </w:tc>
        <w:tc>
          <w:tcPr>
            <w:tcW w:w="826" w:type="pct"/>
            <w:vMerge w:val="restart"/>
            <w:tcBorders>
              <w:top w:val="nil"/>
              <w:left w:val="single" w:sz="4" w:space="0" w:color="auto"/>
              <w:bottom w:val="single" w:sz="4" w:space="0" w:color="auto"/>
              <w:right w:val="single" w:sz="4" w:space="0" w:color="auto"/>
            </w:tcBorders>
            <w:shd w:val="clear" w:color="auto" w:fill="auto"/>
            <w:vAlign w:val="center"/>
            <w:hideMark/>
          </w:tcPr>
          <w:p w:rsidR="00A01723" w:rsidRPr="00A01723" w:rsidRDefault="00A01723" w:rsidP="00A01723">
            <w:pPr>
              <w:spacing w:before="0" w:after="0"/>
              <w:jc w:val="center"/>
              <w:rPr>
                <w:rFonts w:ascii="Times New Roman" w:hAnsi="Times New Roman"/>
                <w:b/>
                <w:bCs/>
                <w:snapToGrid/>
                <w:sz w:val="18"/>
                <w:szCs w:val="18"/>
                <w:lang w:val="mk-MK" w:eastAsia="mk-MK"/>
              </w:rPr>
            </w:pPr>
            <w:r w:rsidRPr="00A01723">
              <w:rPr>
                <w:rFonts w:ascii="Times New Roman" w:hAnsi="Times New Roman"/>
                <w:b/>
                <w:bCs/>
                <w:snapToGrid/>
                <w:sz w:val="18"/>
                <w:szCs w:val="18"/>
                <w:lang w:val="mk-MK" w:eastAsia="mk-MK"/>
              </w:rPr>
              <w:t>50</w:t>
            </w:r>
          </w:p>
        </w:tc>
      </w:tr>
      <w:tr w:rsidR="00A01723" w:rsidRPr="00A01723" w:rsidTr="002250F3">
        <w:trPr>
          <w:trHeight w:val="561"/>
        </w:trPr>
        <w:tc>
          <w:tcPr>
            <w:tcW w:w="454" w:type="pct"/>
            <w:vMerge/>
            <w:tcBorders>
              <w:top w:val="nil"/>
              <w:left w:val="single" w:sz="4" w:space="0" w:color="auto"/>
              <w:bottom w:val="single" w:sz="4" w:space="0" w:color="auto"/>
              <w:right w:val="single" w:sz="4" w:space="0" w:color="auto"/>
            </w:tcBorders>
            <w:vAlign w:val="center"/>
            <w:hideMark/>
          </w:tcPr>
          <w:p w:rsidR="00A01723" w:rsidRPr="00A01723" w:rsidRDefault="00A01723" w:rsidP="00A01723">
            <w:pPr>
              <w:spacing w:before="0" w:after="0"/>
              <w:rPr>
                <w:rFonts w:ascii="Times New Roman" w:hAnsi="Times New Roman"/>
                <w:snapToGrid/>
                <w:sz w:val="18"/>
                <w:szCs w:val="18"/>
                <w:lang w:val="mk-MK" w:eastAsia="mk-MK"/>
              </w:rPr>
            </w:pPr>
          </w:p>
        </w:tc>
        <w:tc>
          <w:tcPr>
            <w:tcW w:w="3189" w:type="pct"/>
            <w:tcBorders>
              <w:top w:val="nil"/>
              <w:left w:val="nil"/>
              <w:bottom w:val="single" w:sz="4" w:space="0" w:color="auto"/>
              <w:right w:val="single" w:sz="4" w:space="0" w:color="auto"/>
            </w:tcBorders>
            <w:shd w:val="clear" w:color="auto" w:fill="auto"/>
            <w:hideMark/>
          </w:tcPr>
          <w:p w:rsidR="00A01723" w:rsidRPr="00A01723" w:rsidRDefault="00A01723" w:rsidP="00A01723">
            <w:pPr>
              <w:spacing w:before="0" w:after="0"/>
              <w:rPr>
                <w:rFonts w:ascii="Times New Roman" w:hAnsi="Times New Roman"/>
                <w:b/>
                <w:bCs/>
                <w:snapToGrid/>
                <w:sz w:val="18"/>
                <w:szCs w:val="18"/>
                <w:lang w:val="mk-MK" w:eastAsia="mk-MK"/>
              </w:rPr>
            </w:pPr>
            <w:r w:rsidRPr="00A01723">
              <w:rPr>
                <w:rFonts w:ascii="Times New Roman" w:hAnsi="Times New Roman"/>
                <w:b/>
                <w:bCs/>
                <w:snapToGrid/>
                <w:sz w:val="18"/>
                <w:szCs w:val="18"/>
                <w:lang w:val="mk-MK" w:eastAsia="mk-MK"/>
              </w:rPr>
              <w:t>The product shall satisfy the standard МКC ЕN 1335 -1:2010 (or equivalent) issued by the accredited laboratory.</w:t>
            </w:r>
          </w:p>
        </w:tc>
        <w:tc>
          <w:tcPr>
            <w:tcW w:w="531" w:type="pct"/>
            <w:vMerge/>
            <w:tcBorders>
              <w:top w:val="nil"/>
              <w:left w:val="single" w:sz="4" w:space="0" w:color="auto"/>
              <w:bottom w:val="single" w:sz="4" w:space="0" w:color="auto"/>
              <w:right w:val="single" w:sz="4" w:space="0" w:color="auto"/>
            </w:tcBorders>
            <w:vAlign w:val="center"/>
            <w:hideMark/>
          </w:tcPr>
          <w:p w:rsidR="00A01723" w:rsidRPr="00A01723" w:rsidRDefault="00A01723" w:rsidP="00A01723">
            <w:pPr>
              <w:spacing w:before="0" w:after="0"/>
              <w:rPr>
                <w:rFonts w:ascii="Times New Roman" w:hAnsi="Times New Roman"/>
                <w:b/>
                <w:bCs/>
                <w:snapToGrid/>
                <w:sz w:val="18"/>
                <w:szCs w:val="18"/>
                <w:lang w:val="mk-MK" w:eastAsia="mk-MK"/>
              </w:rPr>
            </w:pPr>
          </w:p>
        </w:tc>
        <w:tc>
          <w:tcPr>
            <w:tcW w:w="826" w:type="pct"/>
            <w:vMerge/>
            <w:tcBorders>
              <w:top w:val="nil"/>
              <w:left w:val="single" w:sz="4" w:space="0" w:color="auto"/>
              <w:bottom w:val="single" w:sz="4" w:space="0" w:color="auto"/>
              <w:right w:val="single" w:sz="4" w:space="0" w:color="auto"/>
            </w:tcBorders>
            <w:vAlign w:val="center"/>
            <w:hideMark/>
          </w:tcPr>
          <w:p w:rsidR="00A01723" w:rsidRPr="00A01723" w:rsidRDefault="00A01723" w:rsidP="00A01723">
            <w:pPr>
              <w:spacing w:before="0" w:after="0"/>
              <w:rPr>
                <w:rFonts w:ascii="Times New Roman" w:hAnsi="Times New Roman"/>
                <w:b/>
                <w:bCs/>
                <w:snapToGrid/>
                <w:sz w:val="18"/>
                <w:szCs w:val="18"/>
                <w:lang w:val="mk-MK" w:eastAsia="mk-MK"/>
              </w:rPr>
            </w:pPr>
          </w:p>
        </w:tc>
      </w:tr>
      <w:tr w:rsidR="00A01723" w:rsidRPr="00A01723" w:rsidTr="002250F3">
        <w:trPr>
          <w:trHeight w:val="2412"/>
        </w:trPr>
        <w:tc>
          <w:tcPr>
            <w:tcW w:w="454" w:type="pct"/>
            <w:vMerge w:val="restart"/>
            <w:tcBorders>
              <w:top w:val="nil"/>
              <w:left w:val="single" w:sz="4" w:space="0" w:color="auto"/>
              <w:bottom w:val="single" w:sz="4" w:space="0" w:color="auto"/>
              <w:right w:val="single" w:sz="4" w:space="0" w:color="auto"/>
            </w:tcBorders>
            <w:shd w:val="clear" w:color="auto" w:fill="auto"/>
            <w:hideMark/>
          </w:tcPr>
          <w:p w:rsidR="00A01723" w:rsidRPr="00A01723" w:rsidRDefault="00A01723" w:rsidP="00A01723">
            <w:pPr>
              <w:spacing w:before="0" w:after="0"/>
              <w:jc w:val="center"/>
              <w:rPr>
                <w:rFonts w:ascii="Times New Roman" w:hAnsi="Times New Roman"/>
                <w:snapToGrid/>
                <w:sz w:val="18"/>
                <w:szCs w:val="18"/>
                <w:lang w:val="mk-MK" w:eastAsia="mk-MK"/>
              </w:rPr>
            </w:pPr>
            <w:r w:rsidRPr="00A01723">
              <w:rPr>
                <w:rFonts w:ascii="Times New Roman" w:hAnsi="Times New Roman"/>
                <w:snapToGrid/>
                <w:sz w:val="18"/>
                <w:szCs w:val="18"/>
                <w:lang w:val="mk-MK" w:eastAsia="mk-MK"/>
              </w:rPr>
              <w:t>1,5</w:t>
            </w:r>
          </w:p>
        </w:tc>
        <w:tc>
          <w:tcPr>
            <w:tcW w:w="3189" w:type="pct"/>
            <w:tcBorders>
              <w:top w:val="nil"/>
              <w:left w:val="nil"/>
              <w:bottom w:val="single" w:sz="4" w:space="0" w:color="auto"/>
              <w:right w:val="single" w:sz="4" w:space="0" w:color="auto"/>
            </w:tcBorders>
            <w:shd w:val="clear" w:color="auto" w:fill="auto"/>
            <w:hideMark/>
          </w:tcPr>
          <w:p w:rsidR="00A01723" w:rsidRPr="00A01723" w:rsidRDefault="00A01723" w:rsidP="00A01723">
            <w:pPr>
              <w:spacing w:before="0" w:after="0"/>
              <w:rPr>
                <w:rFonts w:ascii="Times New Roman" w:hAnsi="Times New Roman"/>
                <w:snapToGrid/>
                <w:sz w:val="18"/>
                <w:szCs w:val="18"/>
                <w:lang w:val="mk-MK" w:eastAsia="mk-MK"/>
              </w:rPr>
            </w:pPr>
            <w:r w:rsidRPr="00A01723">
              <w:rPr>
                <w:rFonts w:ascii="Times New Roman" w:hAnsi="Times New Roman"/>
                <w:snapToGrid/>
                <w:sz w:val="18"/>
                <w:szCs w:val="18"/>
                <w:lang w:val="mk-MK" w:eastAsia="mk-MK"/>
              </w:rPr>
              <w:t xml:space="preserve">Supply of office chair made of stable black frame, combination of wood and plastic, with high back rest and seat from multi-layer plywood, coated with high-quality linen, with poly-urethane arm rest on sviwel base with five wheels. The chair shall have  lift mechanism, mechanism for regulation of the back rest height and angle as well as the depth of the seating part. </w:t>
            </w:r>
            <w:r w:rsidRPr="00A01723">
              <w:rPr>
                <w:rFonts w:ascii="Times New Roman" w:hAnsi="Times New Roman"/>
                <w:snapToGrid/>
                <w:sz w:val="18"/>
                <w:szCs w:val="18"/>
                <w:lang w:val="mk-MK" w:eastAsia="mk-MK"/>
              </w:rPr>
              <w:br/>
              <w:t>Min. warranty of 6 months</w:t>
            </w:r>
            <w:r w:rsidRPr="00A01723">
              <w:rPr>
                <w:rFonts w:ascii="Times New Roman" w:hAnsi="Times New Roman"/>
                <w:snapToGrid/>
                <w:sz w:val="18"/>
                <w:szCs w:val="18"/>
                <w:lang w:val="mk-MK" w:eastAsia="mk-MK"/>
              </w:rPr>
              <w:br/>
              <w:t>Min. dimensions:</w:t>
            </w:r>
            <w:r w:rsidRPr="00A01723">
              <w:rPr>
                <w:rFonts w:ascii="Times New Roman" w:hAnsi="Times New Roman"/>
                <w:snapToGrid/>
                <w:sz w:val="18"/>
                <w:szCs w:val="18"/>
                <w:lang w:val="mk-MK" w:eastAsia="mk-MK"/>
              </w:rPr>
              <w:br/>
              <w:t>Min. height = 117 cm</w:t>
            </w:r>
            <w:r w:rsidRPr="00A01723">
              <w:rPr>
                <w:rFonts w:ascii="Times New Roman" w:hAnsi="Times New Roman"/>
                <w:snapToGrid/>
                <w:sz w:val="18"/>
                <w:szCs w:val="18"/>
                <w:lang w:val="mk-MK" w:eastAsia="mk-MK"/>
              </w:rPr>
              <w:br/>
              <w:t>Min. width  = 55 cm</w:t>
            </w:r>
            <w:r w:rsidRPr="00A01723">
              <w:rPr>
                <w:rFonts w:ascii="Times New Roman" w:hAnsi="Times New Roman"/>
                <w:snapToGrid/>
                <w:sz w:val="18"/>
                <w:szCs w:val="18"/>
                <w:lang w:val="mk-MK" w:eastAsia="mk-MK"/>
              </w:rPr>
              <w:br/>
              <w:t>Min. length = 62 cm</w:t>
            </w:r>
          </w:p>
        </w:tc>
        <w:tc>
          <w:tcPr>
            <w:tcW w:w="531" w:type="pct"/>
            <w:vMerge w:val="restart"/>
            <w:tcBorders>
              <w:top w:val="nil"/>
              <w:left w:val="single" w:sz="4" w:space="0" w:color="auto"/>
              <w:bottom w:val="single" w:sz="4" w:space="0" w:color="auto"/>
              <w:right w:val="single" w:sz="4" w:space="0" w:color="auto"/>
            </w:tcBorders>
            <w:shd w:val="clear" w:color="auto" w:fill="auto"/>
            <w:vAlign w:val="center"/>
            <w:hideMark/>
          </w:tcPr>
          <w:p w:rsidR="00A01723" w:rsidRPr="00A01723" w:rsidRDefault="00A01723" w:rsidP="00A01723">
            <w:pPr>
              <w:spacing w:before="0" w:after="0"/>
              <w:jc w:val="center"/>
              <w:rPr>
                <w:rFonts w:ascii="Times New Roman" w:hAnsi="Times New Roman"/>
                <w:b/>
                <w:bCs/>
                <w:snapToGrid/>
                <w:sz w:val="18"/>
                <w:szCs w:val="18"/>
                <w:lang w:val="mk-MK" w:eastAsia="mk-MK"/>
              </w:rPr>
            </w:pPr>
            <w:r w:rsidRPr="00A01723">
              <w:rPr>
                <w:rFonts w:ascii="Times New Roman" w:hAnsi="Times New Roman"/>
                <w:b/>
                <w:bCs/>
                <w:snapToGrid/>
                <w:sz w:val="18"/>
                <w:szCs w:val="18"/>
                <w:lang w:val="mk-MK" w:eastAsia="mk-MK"/>
              </w:rPr>
              <w:t>No.</w:t>
            </w:r>
          </w:p>
        </w:tc>
        <w:tc>
          <w:tcPr>
            <w:tcW w:w="826" w:type="pct"/>
            <w:vMerge w:val="restart"/>
            <w:tcBorders>
              <w:top w:val="nil"/>
              <w:left w:val="single" w:sz="4" w:space="0" w:color="auto"/>
              <w:bottom w:val="single" w:sz="4" w:space="0" w:color="auto"/>
              <w:right w:val="single" w:sz="4" w:space="0" w:color="auto"/>
            </w:tcBorders>
            <w:shd w:val="clear" w:color="auto" w:fill="auto"/>
            <w:vAlign w:val="center"/>
            <w:hideMark/>
          </w:tcPr>
          <w:p w:rsidR="00A01723" w:rsidRPr="00A01723" w:rsidRDefault="00A01723" w:rsidP="00A01723">
            <w:pPr>
              <w:spacing w:before="0" w:after="0"/>
              <w:jc w:val="center"/>
              <w:rPr>
                <w:rFonts w:ascii="Times New Roman" w:hAnsi="Times New Roman"/>
                <w:b/>
                <w:bCs/>
                <w:snapToGrid/>
                <w:sz w:val="18"/>
                <w:szCs w:val="18"/>
                <w:lang w:val="mk-MK" w:eastAsia="mk-MK"/>
              </w:rPr>
            </w:pPr>
            <w:r w:rsidRPr="00A01723">
              <w:rPr>
                <w:rFonts w:ascii="Times New Roman" w:hAnsi="Times New Roman"/>
                <w:b/>
                <w:bCs/>
                <w:snapToGrid/>
                <w:sz w:val="18"/>
                <w:szCs w:val="18"/>
                <w:lang w:val="mk-MK" w:eastAsia="mk-MK"/>
              </w:rPr>
              <w:t>30</w:t>
            </w:r>
          </w:p>
        </w:tc>
      </w:tr>
      <w:tr w:rsidR="00A01723" w:rsidRPr="00A01723" w:rsidTr="002250F3">
        <w:trPr>
          <w:trHeight w:val="419"/>
        </w:trPr>
        <w:tc>
          <w:tcPr>
            <w:tcW w:w="454" w:type="pct"/>
            <w:vMerge/>
            <w:tcBorders>
              <w:top w:val="nil"/>
              <w:left w:val="single" w:sz="4" w:space="0" w:color="auto"/>
              <w:bottom w:val="single" w:sz="4" w:space="0" w:color="auto"/>
              <w:right w:val="single" w:sz="4" w:space="0" w:color="auto"/>
            </w:tcBorders>
            <w:vAlign w:val="center"/>
            <w:hideMark/>
          </w:tcPr>
          <w:p w:rsidR="00A01723" w:rsidRPr="00A01723" w:rsidRDefault="00A01723" w:rsidP="00A01723">
            <w:pPr>
              <w:spacing w:before="0" w:after="0"/>
              <w:rPr>
                <w:rFonts w:ascii="Times New Roman" w:hAnsi="Times New Roman"/>
                <w:snapToGrid/>
                <w:sz w:val="18"/>
                <w:szCs w:val="18"/>
                <w:lang w:val="mk-MK" w:eastAsia="mk-MK"/>
              </w:rPr>
            </w:pPr>
          </w:p>
        </w:tc>
        <w:tc>
          <w:tcPr>
            <w:tcW w:w="3189" w:type="pct"/>
            <w:tcBorders>
              <w:top w:val="nil"/>
              <w:left w:val="nil"/>
              <w:bottom w:val="single" w:sz="4" w:space="0" w:color="auto"/>
              <w:right w:val="single" w:sz="4" w:space="0" w:color="auto"/>
            </w:tcBorders>
            <w:shd w:val="clear" w:color="auto" w:fill="auto"/>
            <w:hideMark/>
          </w:tcPr>
          <w:p w:rsidR="00A01723" w:rsidRPr="00A01723" w:rsidRDefault="00A01723" w:rsidP="00A01723">
            <w:pPr>
              <w:spacing w:before="0" w:after="0"/>
              <w:rPr>
                <w:rFonts w:ascii="Times New Roman" w:hAnsi="Times New Roman"/>
                <w:b/>
                <w:bCs/>
                <w:snapToGrid/>
                <w:sz w:val="18"/>
                <w:szCs w:val="18"/>
                <w:lang w:val="mk-MK" w:eastAsia="mk-MK"/>
              </w:rPr>
            </w:pPr>
            <w:r w:rsidRPr="00A01723">
              <w:rPr>
                <w:rFonts w:ascii="Times New Roman" w:hAnsi="Times New Roman"/>
                <w:b/>
                <w:bCs/>
                <w:snapToGrid/>
                <w:sz w:val="18"/>
                <w:szCs w:val="18"/>
                <w:lang w:val="mk-MK" w:eastAsia="mk-MK"/>
              </w:rPr>
              <w:t xml:space="preserve">The product shall satisfy the standard МКC ЕN 1335 -1:2010 (or equivalent) issued by the accredited laboratory. </w:t>
            </w:r>
          </w:p>
        </w:tc>
        <w:tc>
          <w:tcPr>
            <w:tcW w:w="531" w:type="pct"/>
            <w:vMerge/>
            <w:tcBorders>
              <w:top w:val="nil"/>
              <w:left w:val="single" w:sz="4" w:space="0" w:color="auto"/>
              <w:bottom w:val="single" w:sz="4" w:space="0" w:color="auto"/>
              <w:right w:val="single" w:sz="4" w:space="0" w:color="auto"/>
            </w:tcBorders>
            <w:vAlign w:val="center"/>
            <w:hideMark/>
          </w:tcPr>
          <w:p w:rsidR="00A01723" w:rsidRPr="00A01723" w:rsidRDefault="00A01723" w:rsidP="00A01723">
            <w:pPr>
              <w:spacing w:before="0" w:after="0"/>
              <w:rPr>
                <w:rFonts w:ascii="Times New Roman" w:hAnsi="Times New Roman"/>
                <w:b/>
                <w:bCs/>
                <w:snapToGrid/>
                <w:sz w:val="18"/>
                <w:szCs w:val="18"/>
                <w:lang w:val="mk-MK" w:eastAsia="mk-MK"/>
              </w:rPr>
            </w:pPr>
          </w:p>
        </w:tc>
        <w:tc>
          <w:tcPr>
            <w:tcW w:w="826" w:type="pct"/>
            <w:vMerge/>
            <w:tcBorders>
              <w:top w:val="nil"/>
              <w:left w:val="single" w:sz="4" w:space="0" w:color="auto"/>
              <w:bottom w:val="single" w:sz="4" w:space="0" w:color="auto"/>
              <w:right w:val="single" w:sz="4" w:space="0" w:color="auto"/>
            </w:tcBorders>
            <w:vAlign w:val="center"/>
            <w:hideMark/>
          </w:tcPr>
          <w:p w:rsidR="00A01723" w:rsidRPr="00A01723" w:rsidRDefault="00A01723" w:rsidP="00A01723">
            <w:pPr>
              <w:spacing w:before="0" w:after="0"/>
              <w:rPr>
                <w:rFonts w:ascii="Times New Roman" w:hAnsi="Times New Roman"/>
                <w:b/>
                <w:bCs/>
                <w:snapToGrid/>
                <w:sz w:val="18"/>
                <w:szCs w:val="18"/>
                <w:lang w:val="mk-MK" w:eastAsia="mk-MK"/>
              </w:rPr>
            </w:pPr>
          </w:p>
        </w:tc>
      </w:tr>
      <w:tr w:rsidR="00A01723" w:rsidRPr="00A01723" w:rsidTr="002250F3">
        <w:trPr>
          <w:trHeight w:val="2396"/>
        </w:trPr>
        <w:tc>
          <w:tcPr>
            <w:tcW w:w="454" w:type="pct"/>
            <w:tcBorders>
              <w:top w:val="nil"/>
              <w:left w:val="single" w:sz="4" w:space="0" w:color="auto"/>
              <w:bottom w:val="single" w:sz="4" w:space="0" w:color="auto"/>
              <w:right w:val="single" w:sz="4" w:space="0" w:color="auto"/>
            </w:tcBorders>
            <w:shd w:val="clear" w:color="auto" w:fill="auto"/>
            <w:hideMark/>
          </w:tcPr>
          <w:p w:rsidR="00A01723" w:rsidRPr="00A01723" w:rsidRDefault="00A01723" w:rsidP="00A01723">
            <w:pPr>
              <w:spacing w:before="0" w:after="0"/>
              <w:jc w:val="center"/>
              <w:rPr>
                <w:rFonts w:ascii="Times New Roman" w:hAnsi="Times New Roman"/>
                <w:snapToGrid/>
                <w:sz w:val="18"/>
                <w:szCs w:val="18"/>
                <w:lang w:val="mk-MK" w:eastAsia="mk-MK"/>
              </w:rPr>
            </w:pPr>
            <w:r w:rsidRPr="00A01723">
              <w:rPr>
                <w:rFonts w:ascii="Times New Roman" w:hAnsi="Times New Roman"/>
                <w:snapToGrid/>
                <w:sz w:val="18"/>
                <w:szCs w:val="18"/>
                <w:lang w:val="mk-MK" w:eastAsia="mk-MK"/>
              </w:rPr>
              <w:t>1,6</w:t>
            </w:r>
          </w:p>
        </w:tc>
        <w:tc>
          <w:tcPr>
            <w:tcW w:w="3189" w:type="pct"/>
            <w:tcBorders>
              <w:top w:val="nil"/>
              <w:left w:val="nil"/>
              <w:bottom w:val="single" w:sz="4" w:space="0" w:color="auto"/>
              <w:right w:val="single" w:sz="4" w:space="0" w:color="auto"/>
            </w:tcBorders>
            <w:shd w:val="clear" w:color="auto" w:fill="auto"/>
            <w:hideMark/>
          </w:tcPr>
          <w:p w:rsidR="00A01723" w:rsidRPr="00A01723" w:rsidRDefault="00A01723" w:rsidP="00A01723">
            <w:pPr>
              <w:spacing w:before="0" w:after="240"/>
              <w:rPr>
                <w:rFonts w:ascii="Times New Roman" w:hAnsi="Times New Roman"/>
                <w:snapToGrid/>
                <w:sz w:val="18"/>
                <w:szCs w:val="18"/>
                <w:lang w:val="mk-MK" w:eastAsia="mk-MK"/>
              </w:rPr>
            </w:pPr>
            <w:r w:rsidRPr="00A01723">
              <w:rPr>
                <w:rFonts w:ascii="Times New Roman" w:hAnsi="Times New Roman"/>
                <w:snapToGrid/>
                <w:sz w:val="18"/>
                <w:szCs w:val="18"/>
                <w:lang w:val="mk-MK" w:eastAsia="mk-MK"/>
              </w:rPr>
              <w:t>Supply, transport and embedding of a cabinet with min.dimensions 1200х850х450mm with 2 wings and 3 drawers, composed of:</w:t>
            </w:r>
            <w:r w:rsidRPr="00A01723">
              <w:rPr>
                <w:rFonts w:ascii="Times New Roman" w:hAnsi="Times New Roman"/>
                <w:snapToGrid/>
                <w:sz w:val="18"/>
                <w:szCs w:val="18"/>
                <w:lang w:val="mk-MK" w:eastAsia="mk-MK"/>
              </w:rPr>
              <w:br/>
              <w:t xml:space="preserve">1. Body from enriched plywood with min. 16 mm thickness, color by investor's choice, banded with ABS strip thickness d=2mm and in the wings' part per 1 shelf and 3 drawers in the middle, metal legs min.80mm and soft closing mechanism. </w:t>
            </w:r>
            <w:r w:rsidRPr="00A01723">
              <w:rPr>
                <w:rFonts w:ascii="Times New Roman" w:hAnsi="Times New Roman"/>
                <w:snapToGrid/>
                <w:sz w:val="18"/>
                <w:szCs w:val="18"/>
                <w:lang w:val="mk-MK" w:eastAsia="mk-MK"/>
              </w:rPr>
              <w:br/>
              <w:t xml:space="preserve">Frontal side from enriched plywood with min.16 mm thickness, color by investor's choice, banded with ABS strip min d=2mm and metal chrome-plated hafts. Allowed deviations up to +/- 5%. hafts for the doors shall be metal with lenght of min. 96mm. </w:t>
            </w:r>
            <w:r w:rsidRPr="00A01723">
              <w:rPr>
                <w:rFonts w:ascii="Times New Roman" w:hAnsi="Times New Roman"/>
                <w:snapToGrid/>
                <w:sz w:val="18"/>
                <w:szCs w:val="18"/>
                <w:lang w:val="mk-MK" w:eastAsia="mk-MK"/>
              </w:rPr>
              <w:br/>
              <w:t>- Legs shall be made of metal with min. 80mm height.</w:t>
            </w:r>
          </w:p>
        </w:tc>
        <w:tc>
          <w:tcPr>
            <w:tcW w:w="531" w:type="pct"/>
            <w:tcBorders>
              <w:top w:val="nil"/>
              <w:left w:val="nil"/>
              <w:bottom w:val="single" w:sz="4" w:space="0" w:color="auto"/>
              <w:right w:val="single" w:sz="4" w:space="0" w:color="auto"/>
            </w:tcBorders>
            <w:shd w:val="clear" w:color="auto" w:fill="auto"/>
            <w:vAlign w:val="center"/>
            <w:hideMark/>
          </w:tcPr>
          <w:p w:rsidR="00A01723" w:rsidRPr="00A01723" w:rsidRDefault="00A01723" w:rsidP="00A01723">
            <w:pPr>
              <w:spacing w:before="0" w:after="0"/>
              <w:jc w:val="center"/>
              <w:rPr>
                <w:rFonts w:ascii="Times New Roman" w:hAnsi="Times New Roman"/>
                <w:b/>
                <w:bCs/>
                <w:snapToGrid/>
                <w:sz w:val="18"/>
                <w:szCs w:val="18"/>
                <w:lang w:val="mk-MK" w:eastAsia="mk-MK"/>
              </w:rPr>
            </w:pPr>
            <w:r w:rsidRPr="00A01723">
              <w:rPr>
                <w:rFonts w:ascii="Times New Roman" w:hAnsi="Times New Roman"/>
                <w:b/>
                <w:bCs/>
                <w:snapToGrid/>
                <w:sz w:val="18"/>
                <w:szCs w:val="18"/>
                <w:lang w:val="mk-MK" w:eastAsia="mk-MK"/>
              </w:rPr>
              <w:t>No.</w:t>
            </w:r>
          </w:p>
        </w:tc>
        <w:tc>
          <w:tcPr>
            <w:tcW w:w="826" w:type="pct"/>
            <w:tcBorders>
              <w:top w:val="nil"/>
              <w:left w:val="nil"/>
              <w:bottom w:val="single" w:sz="4" w:space="0" w:color="auto"/>
              <w:right w:val="single" w:sz="4" w:space="0" w:color="auto"/>
            </w:tcBorders>
            <w:shd w:val="clear" w:color="auto" w:fill="auto"/>
            <w:vAlign w:val="center"/>
            <w:hideMark/>
          </w:tcPr>
          <w:p w:rsidR="00A01723" w:rsidRPr="00A01723" w:rsidRDefault="00A01723" w:rsidP="00A01723">
            <w:pPr>
              <w:spacing w:before="0" w:after="0"/>
              <w:jc w:val="center"/>
              <w:rPr>
                <w:rFonts w:ascii="Times New Roman" w:hAnsi="Times New Roman"/>
                <w:b/>
                <w:bCs/>
                <w:snapToGrid/>
                <w:sz w:val="18"/>
                <w:szCs w:val="18"/>
                <w:lang w:val="mk-MK" w:eastAsia="mk-MK"/>
              </w:rPr>
            </w:pPr>
            <w:r w:rsidRPr="00A01723">
              <w:rPr>
                <w:rFonts w:ascii="Times New Roman" w:hAnsi="Times New Roman"/>
                <w:b/>
                <w:bCs/>
                <w:snapToGrid/>
                <w:sz w:val="18"/>
                <w:szCs w:val="18"/>
                <w:lang w:val="mk-MK" w:eastAsia="mk-MK"/>
              </w:rPr>
              <w:t>16</w:t>
            </w:r>
          </w:p>
        </w:tc>
      </w:tr>
      <w:tr w:rsidR="00A01723" w:rsidRPr="00A01723" w:rsidTr="002250F3">
        <w:trPr>
          <w:trHeight w:val="4388"/>
        </w:trPr>
        <w:tc>
          <w:tcPr>
            <w:tcW w:w="454" w:type="pct"/>
            <w:vMerge w:val="restart"/>
            <w:tcBorders>
              <w:top w:val="nil"/>
              <w:left w:val="single" w:sz="4" w:space="0" w:color="auto"/>
              <w:bottom w:val="single" w:sz="4" w:space="0" w:color="auto"/>
              <w:right w:val="single" w:sz="4" w:space="0" w:color="auto"/>
            </w:tcBorders>
            <w:shd w:val="clear" w:color="auto" w:fill="auto"/>
            <w:hideMark/>
          </w:tcPr>
          <w:p w:rsidR="00A01723" w:rsidRPr="00A01723" w:rsidRDefault="00A01723" w:rsidP="00A01723">
            <w:pPr>
              <w:spacing w:before="0" w:after="0"/>
              <w:jc w:val="center"/>
              <w:rPr>
                <w:rFonts w:ascii="Times New Roman" w:hAnsi="Times New Roman"/>
                <w:snapToGrid/>
                <w:sz w:val="18"/>
                <w:szCs w:val="18"/>
                <w:lang w:val="mk-MK" w:eastAsia="mk-MK"/>
              </w:rPr>
            </w:pPr>
            <w:r w:rsidRPr="00A01723">
              <w:rPr>
                <w:rFonts w:ascii="Times New Roman" w:hAnsi="Times New Roman"/>
                <w:snapToGrid/>
                <w:sz w:val="18"/>
                <w:szCs w:val="18"/>
                <w:lang w:val="mk-MK" w:eastAsia="mk-MK"/>
              </w:rPr>
              <w:t>1,7</w:t>
            </w:r>
          </w:p>
        </w:tc>
        <w:tc>
          <w:tcPr>
            <w:tcW w:w="3189" w:type="pct"/>
            <w:tcBorders>
              <w:top w:val="nil"/>
              <w:left w:val="nil"/>
              <w:bottom w:val="single" w:sz="4" w:space="0" w:color="auto"/>
              <w:right w:val="single" w:sz="4" w:space="0" w:color="auto"/>
            </w:tcBorders>
            <w:shd w:val="clear" w:color="auto" w:fill="auto"/>
            <w:hideMark/>
          </w:tcPr>
          <w:p w:rsidR="00A01723" w:rsidRPr="00A01723" w:rsidRDefault="00A01723" w:rsidP="00A01723">
            <w:pPr>
              <w:spacing w:before="0" w:after="0"/>
              <w:rPr>
                <w:rFonts w:ascii="Times New Roman" w:hAnsi="Times New Roman"/>
                <w:snapToGrid/>
                <w:sz w:val="18"/>
                <w:szCs w:val="18"/>
                <w:lang w:val="mk-MK" w:eastAsia="mk-MK"/>
              </w:rPr>
            </w:pPr>
            <w:r w:rsidRPr="00A01723">
              <w:rPr>
                <w:rFonts w:ascii="Times New Roman" w:hAnsi="Times New Roman"/>
                <w:snapToGrid/>
                <w:sz w:val="18"/>
                <w:szCs w:val="18"/>
                <w:lang w:val="mk-MK" w:eastAsia="mk-MK"/>
              </w:rPr>
              <w:t>Supply, transport and embedding of a closet (wardrobe). Closed closet with two doors on metal legs with height of min. 10 cm, the inner space divided on two identical vertical areas, per one shelf in both, the upper and lower part of the two inner compartments of the wardrobe and per two hangers in the two compartments, the hangers to be made of metal with min dimensions 800x2100x600mm,allowed deviation up to  +/- 5%.</w:t>
            </w:r>
            <w:r w:rsidRPr="00A01723">
              <w:rPr>
                <w:rFonts w:ascii="Times New Roman" w:hAnsi="Times New Roman"/>
                <w:snapToGrid/>
                <w:sz w:val="18"/>
                <w:szCs w:val="18"/>
                <w:lang w:val="mk-MK" w:eastAsia="mk-MK"/>
              </w:rPr>
              <w:br/>
              <w:t>Produced of:</w:t>
            </w:r>
            <w:r w:rsidRPr="00A01723">
              <w:rPr>
                <w:rFonts w:ascii="Times New Roman" w:hAnsi="Times New Roman"/>
                <w:snapToGrid/>
                <w:sz w:val="18"/>
                <w:szCs w:val="18"/>
                <w:lang w:val="mk-MK" w:eastAsia="mk-MK"/>
              </w:rPr>
              <w:br/>
              <w:t>1. The body to be produced of enriched plywood min d=16mm, banded with ABS strip, with thickness of min. d=2mm, color by choice of the investor</w:t>
            </w:r>
            <w:r w:rsidRPr="00A01723">
              <w:rPr>
                <w:rFonts w:ascii="Times New Roman" w:hAnsi="Times New Roman"/>
                <w:snapToGrid/>
                <w:sz w:val="18"/>
                <w:szCs w:val="18"/>
                <w:lang w:val="mk-MK" w:eastAsia="mk-MK"/>
              </w:rPr>
              <w:br/>
              <w:t xml:space="preserve">2. The doors to be produced of enriched plywood min d=16 mm, banded with ABS strip min. d=2mm, colors by choice of the investor and metal chrome-plated hafts, metal flap hinges and metal locks for the two doors with two keys.  </w:t>
            </w:r>
            <w:r w:rsidRPr="00A01723">
              <w:rPr>
                <w:rFonts w:ascii="Times New Roman" w:hAnsi="Times New Roman"/>
                <w:snapToGrid/>
                <w:sz w:val="18"/>
                <w:szCs w:val="18"/>
                <w:lang w:val="mk-MK" w:eastAsia="mk-MK"/>
              </w:rPr>
              <w:br/>
              <w:t xml:space="preserve">- The wardrobe's back made of hardboard, min.d=3mm thickness, with dimensions of min. 800х2100mm, allowed deviation up to +/- 5%  </w:t>
            </w:r>
            <w:r w:rsidRPr="00A01723">
              <w:rPr>
                <w:rFonts w:ascii="Times New Roman" w:hAnsi="Times New Roman"/>
                <w:snapToGrid/>
                <w:sz w:val="18"/>
                <w:szCs w:val="18"/>
                <w:lang w:val="mk-MK" w:eastAsia="mk-MK"/>
              </w:rPr>
              <w:br/>
            </w:r>
            <w:r w:rsidRPr="00A01723">
              <w:rPr>
                <w:rFonts w:ascii="Times New Roman" w:hAnsi="Times New Roman"/>
                <w:snapToGrid/>
                <w:sz w:val="18"/>
                <w:szCs w:val="18"/>
                <w:lang w:val="mk-MK" w:eastAsia="mk-MK"/>
              </w:rPr>
              <w:br/>
              <w:t>- The legs to be made of metal, with height of min.100mm.</w:t>
            </w:r>
            <w:r w:rsidRPr="00A01723">
              <w:rPr>
                <w:rFonts w:ascii="Times New Roman" w:hAnsi="Times New Roman"/>
                <w:snapToGrid/>
                <w:sz w:val="18"/>
                <w:szCs w:val="18"/>
                <w:lang w:val="mk-MK" w:eastAsia="mk-MK"/>
              </w:rPr>
              <w:br/>
              <w:t xml:space="preserve">-  Doors hafts to be metal with length of min. 96mm. </w:t>
            </w:r>
            <w:r w:rsidRPr="00A01723">
              <w:rPr>
                <w:rFonts w:ascii="Times New Roman" w:hAnsi="Times New Roman"/>
                <w:snapToGrid/>
                <w:sz w:val="18"/>
                <w:szCs w:val="18"/>
                <w:lang w:val="mk-MK" w:eastAsia="mk-MK"/>
              </w:rPr>
              <w:br/>
              <w:t>- Color by choice of the contractual party.</w:t>
            </w:r>
            <w:r w:rsidRPr="00A01723">
              <w:rPr>
                <w:rFonts w:ascii="Times New Roman" w:hAnsi="Times New Roman"/>
                <w:snapToGrid/>
                <w:sz w:val="18"/>
                <w:szCs w:val="18"/>
                <w:lang w:val="mk-MK" w:eastAsia="mk-MK"/>
              </w:rPr>
              <w:br/>
              <w:t xml:space="preserve"> </w:t>
            </w:r>
          </w:p>
        </w:tc>
        <w:tc>
          <w:tcPr>
            <w:tcW w:w="531" w:type="pct"/>
            <w:vMerge w:val="restart"/>
            <w:tcBorders>
              <w:top w:val="nil"/>
              <w:left w:val="single" w:sz="4" w:space="0" w:color="auto"/>
              <w:bottom w:val="single" w:sz="4" w:space="0" w:color="auto"/>
              <w:right w:val="single" w:sz="4" w:space="0" w:color="auto"/>
            </w:tcBorders>
            <w:shd w:val="clear" w:color="auto" w:fill="auto"/>
            <w:vAlign w:val="center"/>
            <w:hideMark/>
          </w:tcPr>
          <w:p w:rsidR="00A01723" w:rsidRPr="00A01723" w:rsidRDefault="00A01723" w:rsidP="00A01723">
            <w:pPr>
              <w:spacing w:before="0" w:after="0"/>
              <w:jc w:val="center"/>
              <w:rPr>
                <w:rFonts w:ascii="Times New Roman" w:hAnsi="Times New Roman"/>
                <w:b/>
                <w:bCs/>
                <w:snapToGrid/>
                <w:sz w:val="18"/>
                <w:szCs w:val="18"/>
                <w:lang w:val="mk-MK" w:eastAsia="mk-MK"/>
              </w:rPr>
            </w:pPr>
            <w:r w:rsidRPr="00A01723">
              <w:rPr>
                <w:rFonts w:ascii="Times New Roman" w:hAnsi="Times New Roman"/>
                <w:b/>
                <w:bCs/>
                <w:snapToGrid/>
                <w:sz w:val="18"/>
                <w:szCs w:val="18"/>
                <w:lang w:val="mk-MK" w:eastAsia="mk-MK"/>
              </w:rPr>
              <w:t>No.</w:t>
            </w:r>
          </w:p>
        </w:tc>
        <w:tc>
          <w:tcPr>
            <w:tcW w:w="826" w:type="pct"/>
            <w:vMerge w:val="restart"/>
            <w:tcBorders>
              <w:top w:val="nil"/>
              <w:left w:val="single" w:sz="4" w:space="0" w:color="auto"/>
              <w:bottom w:val="single" w:sz="4" w:space="0" w:color="auto"/>
              <w:right w:val="single" w:sz="4" w:space="0" w:color="auto"/>
            </w:tcBorders>
            <w:shd w:val="clear" w:color="auto" w:fill="auto"/>
            <w:vAlign w:val="center"/>
            <w:hideMark/>
          </w:tcPr>
          <w:p w:rsidR="00A01723" w:rsidRPr="00A01723" w:rsidRDefault="00A01723" w:rsidP="00A01723">
            <w:pPr>
              <w:spacing w:before="0" w:after="0"/>
              <w:jc w:val="center"/>
              <w:rPr>
                <w:rFonts w:ascii="Times New Roman" w:hAnsi="Times New Roman"/>
                <w:b/>
                <w:bCs/>
                <w:snapToGrid/>
                <w:sz w:val="18"/>
                <w:szCs w:val="18"/>
                <w:lang w:val="mk-MK" w:eastAsia="mk-MK"/>
              </w:rPr>
            </w:pPr>
            <w:r w:rsidRPr="00A01723">
              <w:rPr>
                <w:rFonts w:ascii="Times New Roman" w:hAnsi="Times New Roman"/>
                <w:b/>
                <w:bCs/>
                <w:snapToGrid/>
                <w:sz w:val="18"/>
                <w:szCs w:val="18"/>
                <w:lang w:val="mk-MK" w:eastAsia="mk-MK"/>
              </w:rPr>
              <w:t>4</w:t>
            </w:r>
          </w:p>
        </w:tc>
      </w:tr>
      <w:tr w:rsidR="00A01723" w:rsidRPr="00A01723" w:rsidTr="002250F3">
        <w:trPr>
          <w:trHeight w:val="703"/>
        </w:trPr>
        <w:tc>
          <w:tcPr>
            <w:tcW w:w="454" w:type="pct"/>
            <w:vMerge/>
            <w:tcBorders>
              <w:top w:val="nil"/>
              <w:left w:val="single" w:sz="4" w:space="0" w:color="auto"/>
              <w:bottom w:val="single" w:sz="4" w:space="0" w:color="auto"/>
              <w:right w:val="single" w:sz="4" w:space="0" w:color="auto"/>
            </w:tcBorders>
            <w:vAlign w:val="center"/>
            <w:hideMark/>
          </w:tcPr>
          <w:p w:rsidR="00A01723" w:rsidRPr="00A01723" w:rsidRDefault="00A01723" w:rsidP="00A01723">
            <w:pPr>
              <w:spacing w:before="0" w:after="0"/>
              <w:rPr>
                <w:rFonts w:ascii="Times New Roman" w:hAnsi="Times New Roman"/>
                <w:snapToGrid/>
                <w:sz w:val="18"/>
                <w:szCs w:val="18"/>
                <w:lang w:val="mk-MK" w:eastAsia="mk-MK"/>
              </w:rPr>
            </w:pPr>
          </w:p>
        </w:tc>
        <w:tc>
          <w:tcPr>
            <w:tcW w:w="3189" w:type="pct"/>
            <w:tcBorders>
              <w:top w:val="nil"/>
              <w:left w:val="nil"/>
              <w:bottom w:val="single" w:sz="4" w:space="0" w:color="auto"/>
              <w:right w:val="single" w:sz="4" w:space="0" w:color="auto"/>
            </w:tcBorders>
            <w:shd w:val="clear" w:color="auto" w:fill="auto"/>
            <w:hideMark/>
          </w:tcPr>
          <w:p w:rsidR="00A01723" w:rsidRPr="00A01723" w:rsidRDefault="00A01723" w:rsidP="00A01723">
            <w:pPr>
              <w:spacing w:before="0" w:after="0"/>
              <w:rPr>
                <w:rFonts w:ascii="Times New Roman" w:hAnsi="Times New Roman"/>
                <w:b/>
                <w:bCs/>
                <w:snapToGrid/>
                <w:sz w:val="18"/>
                <w:szCs w:val="18"/>
                <w:lang w:val="mk-MK" w:eastAsia="mk-MK"/>
              </w:rPr>
            </w:pPr>
            <w:r w:rsidRPr="00A01723">
              <w:rPr>
                <w:rFonts w:ascii="Times New Roman" w:hAnsi="Times New Roman"/>
                <w:b/>
                <w:bCs/>
                <w:snapToGrid/>
                <w:sz w:val="18"/>
                <w:szCs w:val="18"/>
                <w:lang w:val="mk-MK" w:eastAsia="mk-MK"/>
              </w:rPr>
              <w:t xml:space="preserve">The product shall satisfy the standard МКС ЕН 14073-3 office furniture-storing furniture – part 3 Methods for testing the stability and strength of the structure (or equivalent). </w:t>
            </w:r>
          </w:p>
        </w:tc>
        <w:tc>
          <w:tcPr>
            <w:tcW w:w="531" w:type="pct"/>
            <w:vMerge/>
            <w:tcBorders>
              <w:top w:val="nil"/>
              <w:left w:val="single" w:sz="4" w:space="0" w:color="auto"/>
              <w:bottom w:val="single" w:sz="4" w:space="0" w:color="auto"/>
              <w:right w:val="single" w:sz="4" w:space="0" w:color="auto"/>
            </w:tcBorders>
            <w:vAlign w:val="center"/>
            <w:hideMark/>
          </w:tcPr>
          <w:p w:rsidR="00A01723" w:rsidRPr="00A01723" w:rsidRDefault="00A01723" w:rsidP="00A01723">
            <w:pPr>
              <w:spacing w:before="0" w:after="0"/>
              <w:rPr>
                <w:rFonts w:ascii="Times New Roman" w:hAnsi="Times New Roman"/>
                <w:b/>
                <w:bCs/>
                <w:snapToGrid/>
                <w:sz w:val="18"/>
                <w:szCs w:val="18"/>
                <w:lang w:val="mk-MK" w:eastAsia="mk-MK"/>
              </w:rPr>
            </w:pPr>
          </w:p>
        </w:tc>
        <w:tc>
          <w:tcPr>
            <w:tcW w:w="826" w:type="pct"/>
            <w:vMerge/>
            <w:tcBorders>
              <w:top w:val="nil"/>
              <w:left w:val="single" w:sz="4" w:space="0" w:color="auto"/>
              <w:bottom w:val="single" w:sz="4" w:space="0" w:color="auto"/>
              <w:right w:val="single" w:sz="4" w:space="0" w:color="auto"/>
            </w:tcBorders>
            <w:vAlign w:val="center"/>
            <w:hideMark/>
          </w:tcPr>
          <w:p w:rsidR="00A01723" w:rsidRPr="00A01723" w:rsidRDefault="00A01723" w:rsidP="00A01723">
            <w:pPr>
              <w:spacing w:before="0" w:after="0"/>
              <w:rPr>
                <w:rFonts w:ascii="Times New Roman" w:hAnsi="Times New Roman"/>
                <w:b/>
                <w:bCs/>
                <w:snapToGrid/>
                <w:sz w:val="18"/>
                <w:szCs w:val="18"/>
                <w:lang w:val="mk-MK" w:eastAsia="mk-MK"/>
              </w:rPr>
            </w:pPr>
          </w:p>
        </w:tc>
      </w:tr>
      <w:tr w:rsidR="00A01723" w:rsidRPr="00A01723" w:rsidTr="002250F3">
        <w:trPr>
          <w:trHeight w:val="1837"/>
        </w:trPr>
        <w:tc>
          <w:tcPr>
            <w:tcW w:w="454" w:type="pct"/>
            <w:tcBorders>
              <w:top w:val="nil"/>
              <w:left w:val="single" w:sz="4" w:space="0" w:color="auto"/>
              <w:bottom w:val="single" w:sz="4" w:space="0" w:color="auto"/>
              <w:right w:val="single" w:sz="4" w:space="0" w:color="auto"/>
            </w:tcBorders>
            <w:shd w:val="clear" w:color="auto" w:fill="auto"/>
            <w:hideMark/>
          </w:tcPr>
          <w:p w:rsidR="00A01723" w:rsidRPr="00A01723" w:rsidRDefault="00A01723" w:rsidP="00A01723">
            <w:pPr>
              <w:spacing w:before="0" w:after="0"/>
              <w:jc w:val="center"/>
              <w:rPr>
                <w:rFonts w:ascii="Times New Roman" w:hAnsi="Times New Roman"/>
                <w:snapToGrid/>
                <w:sz w:val="18"/>
                <w:szCs w:val="18"/>
                <w:lang w:val="mk-MK" w:eastAsia="mk-MK"/>
              </w:rPr>
            </w:pPr>
            <w:r w:rsidRPr="00A01723">
              <w:rPr>
                <w:rFonts w:ascii="Times New Roman" w:hAnsi="Times New Roman"/>
                <w:snapToGrid/>
                <w:sz w:val="18"/>
                <w:szCs w:val="18"/>
                <w:lang w:val="mk-MK" w:eastAsia="mk-MK"/>
              </w:rPr>
              <w:t>1,8</w:t>
            </w:r>
          </w:p>
        </w:tc>
        <w:tc>
          <w:tcPr>
            <w:tcW w:w="3189" w:type="pct"/>
            <w:tcBorders>
              <w:top w:val="nil"/>
              <w:left w:val="nil"/>
              <w:bottom w:val="single" w:sz="4" w:space="0" w:color="auto"/>
              <w:right w:val="single" w:sz="4" w:space="0" w:color="auto"/>
            </w:tcBorders>
            <w:shd w:val="clear" w:color="auto" w:fill="auto"/>
            <w:hideMark/>
          </w:tcPr>
          <w:p w:rsidR="00A01723" w:rsidRPr="00A01723" w:rsidRDefault="00A01723" w:rsidP="00A01723">
            <w:pPr>
              <w:spacing w:before="0" w:after="0"/>
              <w:rPr>
                <w:rFonts w:ascii="Times New Roman" w:hAnsi="Times New Roman"/>
                <w:snapToGrid/>
                <w:sz w:val="18"/>
                <w:szCs w:val="18"/>
                <w:lang w:val="mk-MK" w:eastAsia="mk-MK"/>
              </w:rPr>
            </w:pPr>
            <w:r w:rsidRPr="00A01723">
              <w:rPr>
                <w:rFonts w:ascii="Times New Roman" w:hAnsi="Times New Roman"/>
                <w:snapToGrid/>
                <w:sz w:val="18"/>
                <w:szCs w:val="18"/>
                <w:lang w:val="mk-MK" w:eastAsia="mk-MK"/>
              </w:rPr>
              <w:t xml:space="preserve">Manufacturing, transport and assembling of the closed closet with dimensions 100/220/40cm (+-5cm) and design by choice of the investor. The body shall be made of enriched plywood with min.thickness of 16mm, fitted with PVC fitting strip of min. 2mm. Lower doors with min. 105cm height. Upper doors with min.105 cm height. The back shall be made of white hardboard with min.3mm thickness. The closet fittings are standard,  with front locks for locking the wings, metal square legs with min. 10cm height and metal hafts with min. 96mm axle distance. </w:t>
            </w:r>
          </w:p>
        </w:tc>
        <w:tc>
          <w:tcPr>
            <w:tcW w:w="531" w:type="pct"/>
            <w:tcBorders>
              <w:top w:val="nil"/>
              <w:left w:val="nil"/>
              <w:bottom w:val="single" w:sz="4" w:space="0" w:color="auto"/>
              <w:right w:val="single" w:sz="4" w:space="0" w:color="auto"/>
            </w:tcBorders>
            <w:shd w:val="clear" w:color="auto" w:fill="auto"/>
            <w:vAlign w:val="center"/>
            <w:hideMark/>
          </w:tcPr>
          <w:p w:rsidR="00A01723" w:rsidRPr="00A01723" w:rsidRDefault="00A01723" w:rsidP="00A01723">
            <w:pPr>
              <w:spacing w:before="0" w:after="0"/>
              <w:jc w:val="center"/>
              <w:rPr>
                <w:rFonts w:ascii="Times New Roman" w:hAnsi="Times New Roman"/>
                <w:b/>
                <w:bCs/>
                <w:snapToGrid/>
                <w:sz w:val="18"/>
                <w:szCs w:val="18"/>
                <w:lang w:val="mk-MK" w:eastAsia="mk-MK"/>
              </w:rPr>
            </w:pPr>
            <w:r w:rsidRPr="00A01723">
              <w:rPr>
                <w:rFonts w:ascii="Times New Roman" w:hAnsi="Times New Roman"/>
                <w:b/>
                <w:bCs/>
                <w:snapToGrid/>
                <w:sz w:val="18"/>
                <w:szCs w:val="18"/>
                <w:lang w:val="mk-MK" w:eastAsia="mk-MK"/>
              </w:rPr>
              <w:t>No.</w:t>
            </w:r>
          </w:p>
        </w:tc>
        <w:tc>
          <w:tcPr>
            <w:tcW w:w="826" w:type="pct"/>
            <w:tcBorders>
              <w:top w:val="nil"/>
              <w:left w:val="nil"/>
              <w:bottom w:val="single" w:sz="4" w:space="0" w:color="auto"/>
              <w:right w:val="single" w:sz="4" w:space="0" w:color="auto"/>
            </w:tcBorders>
            <w:shd w:val="clear" w:color="auto" w:fill="auto"/>
            <w:vAlign w:val="center"/>
            <w:hideMark/>
          </w:tcPr>
          <w:p w:rsidR="00A01723" w:rsidRPr="00A01723" w:rsidRDefault="00A01723" w:rsidP="00A01723">
            <w:pPr>
              <w:spacing w:before="0" w:after="0"/>
              <w:jc w:val="center"/>
              <w:rPr>
                <w:rFonts w:ascii="Times New Roman" w:hAnsi="Times New Roman"/>
                <w:b/>
                <w:bCs/>
                <w:snapToGrid/>
                <w:sz w:val="18"/>
                <w:szCs w:val="18"/>
                <w:lang w:val="mk-MK" w:eastAsia="mk-MK"/>
              </w:rPr>
            </w:pPr>
            <w:r w:rsidRPr="00A01723">
              <w:rPr>
                <w:rFonts w:ascii="Times New Roman" w:hAnsi="Times New Roman"/>
                <w:b/>
                <w:bCs/>
                <w:snapToGrid/>
                <w:sz w:val="18"/>
                <w:szCs w:val="18"/>
                <w:lang w:val="mk-MK" w:eastAsia="mk-MK"/>
              </w:rPr>
              <w:t>25</w:t>
            </w:r>
          </w:p>
        </w:tc>
      </w:tr>
      <w:tr w:rsidR="00A01723" w:rsidRPr="00A01723" w:rsidTr="002250F3">
        <w:trPr>
          <w:trHeight w:val="1837"/>
        </w:trPr>
        <w:tc>
          <w:tcPr>
            <w:tcW w:w="454" w:type="pct"/>
            <w:tcBorders>
              <w:top w:val="nil"/>
              <w:left w:val="single" w:sz="4" w:space="0" w:color="auto"/>
              <w:bottom w:val="single" w:sz="4" w:space="0" w:color="auto"/>
              <w:right w:val="single" w:sz="4" w:space="0" w:color="auto"/>
            </w:tcBorders>
            <w:shd w:val="clear" w:color="auto" w:fill="auto"/>
            <w:hideMark/>
          </w:tcPr>
          <w:p w:rsidR="00A01723" w:rsidRPr="00A01723" w:rsidRDefault="00A01723" w:rsidP="00A01723">
            <w:pPr>
              <w:spacing w:before="0" w:after="0"/>
              <w:jc w:val="center"/>
              <w:rPr>
                <w:rFonts w:ascii="Times New Roman" w:hAnsi="Times New Roman"/>
                <w:snapToGrid/>
                <w:sz w:val="18"/>
                <w:szCs w:val="18"/>
                <w:lang w:val="mk-MK" w:eastAsia="mk-MK"/>
              </w:rPr>
            </w:pPr>
            <w:r w:rsidRPr="00A01723">
              <w:rPr>
                <w:rFonts w:ascii="Times New Roman" w:hAnsi="Times New Roman"/>
                <w:snapToGrid/>
                <w:sz w:val="18"/>
                <w:szCs w:val="18"/>
                <w:lang w:val="mk-MK" w:eastAsia="mk-MK"/>
              </w:rPr>
              <w:lastRenderedPageBreak/>
              <w:t>1,9</w:t>
            </w:r>
          </w:p>
        </w:tc>
        <w:tc>
          <w:tcPr>
            <w:tcW w:w="3189" w:type="pct"/>
            <w:tcBorders>
              <w:top w:val="nil"/>
              <w:left w:val="nil"/>
              <w:bottom w:val="single" w:sz="4" w:space="0" w:color="auto"/>
              <w:right w:val="single" w:sz="4" w:space="0" w:color="auto"/>
            </w:tcBorders>
            <w:shd w:val="clear" w:color="auto" w:fill="auto"/>
            <w:hideMark/>
          </w:tcPr>
          <w:p w:rsidR="00A01723" w:rsidRPr="00A01723" w:rsidRDefault="00A01723" w:rsidP="00A01723">
            <w:pPr>
              <w:spacing w:before="0" w:after="0"/>
              <w:rPr>
                <w:rFonts w:ascii="Times New Roman" w:hAnsi="Times New Roman"/>
                <w:snapToGrid/>
                <w:sz w:val="18"/>
                <w:szCs w:val="18"/>
                <w:lang w:val="mk-MK" w:eastAsia="mk-MK"/>
              </w:rPr>
            </w:pPr>
            <w:r w:rsidRPr="00A01723">
              <w:rPr>
                <w:rFonts w:ascii="Times New Roman" w:hAnsi="Times New Roman"/>
                <w:snapToGrid/>
                <w:sz w:val="18"/>
                <w:szCs w:val="18"/>
                <w:lang w:val="mk-MK" w:eastAsia="mk-MK"/>
              </w:rPr>
              <w:t xml:space="preserve">Manufacturing, transport and assembling of the closed closet with dimensions 100/220/40cm (+-5cm) and design by choice of the investor. The body shall be made of enriched plywood with min.thickness of 16mm, fitted with PVC fitting strip of min. 2mm. Lower doors with min. 105cm height. Upper doors with min.105 cm height. The back shall be made of white hardboard with min.3mm thickness. The closet fittings are standard,  with front locks for locking the wings, metal square legs with min. 10cm height and metal hafts with min. 96mm axle distance. </w:t>
            </w:r>
          </w:p>
        </w:tc>
        <w:tc>
          <w:tcPr>
            <w:tcW w:w="531" w:type="pct"/>
            <w:tcBorders>
              <w:top w:val="nil"/>
              <w:left w:val="nil"/>
              <w:bottom w:val="single" w:sz="4" w:space="0" w:color="auto"/>
              <w:right w:val="single" w:sz="4" w:space="0" w:color="auto"/>
            </w:tcBorders>
            <w:shd w:val="clear" w:color="auto" w:fill="auto"/>
            <w:vAlign w:val="center"/>
            <w:hideMark/>
          </w:tcPr>
          <w:p w:rsidR="00A01723" w:rsidRPr="00A01723" w:rsidRDefault="00A01723" w:rsidP="00A01723">
            <w:pPr>
              <w:spacing w:before="0" w:after="0"/>
              <w:jc w:val="center"/>
              <w:rPr>
                <w:rFonts w:ascii="Times New Roman" w:hAnsi="Times New Roman"/>
                <w:b/>
                <w:bCs/>
                <w:snapToGrid/>
                <w:sz w:val="18"/>
                <w:szCs w:val="18"/>
                <w:lang w:val="mk-MK" w:eastAsia="mk-MK"/>
              </w:rPr>
            </w:pPr>
            <w:r w:rsidRPr="00A01723">
              <w:rPr>
                <w:rFonts w:ascii="Times New Roman" w:hAnsi="Times New Roman"/>
                <w:b/>
                <w:bCs/>
                <w:snapToGrid/>
                <w:sz w:val="18"/>
                <w:szCs w:val="18"/>
                <w:lang w:val="mk-MK" w:eastAsia="mk-MK"/>
              </w:rPr>
              <w:t>No.</w:t>
            </w:r>
          </w:p>
        </w:tc>
        <w:tc>
          <w:tcPr>
            <w:tcW w:w="826" w:type="pct"/>
            <w:tcBorders>
              <w:top w:val="nil"/>
              <w:left w:val="nil"/>
              <w:bottom w:val="single" w:sz="4" w:space="0" w:color="auto"/>
              <w:right w:val="single" w:sz="4" w:space="0" w:color="auto"/>
            </w:tcBorders>
            <w:shd w:val="clear" w:color="auto" w:fill="auto"/>
            <w:vAlign w:val="center"/>
            <w:hideMark/>
          </w:tcPr>
          <w:p w:rsidR="00A01723" w:rsidRPr="00A01723" w:rsidRDefault="00A01723" w:rsidP="00A01723">
            <w:pPr>
              <w:spacing w:before="0" w:after="0"/>
              <w:jc w:val="center"/>
              <w:rPr>
                <w:rFonts w:ascii="Times New Roman" w:hAnsi="Times New Roman"/>
                <w:b/>
                <w:bCs/>
                <w:snapToGrid/>
                <w:sz w:val="18"/>
                <w:szCs w:val="18"/>
                <w:lang w:val="mk-MK" w:eastAsia="mk-MK"/>
              </w:rPr>
            </w:pPr>
            <w:r w:rsidRPr="00A01723">
              <w:rPr>
                <w:rFonts w:ascii="Times New Roman" w:hAnsi="Times New Roman"/>
                <w:b/>
                <w:bCs/>
                <w:snapToGrid/>
                <w:sz w:val="18"/>
                <w:szCs w:val="18"/>
                <w:lang w:val="mk-MK" w:eastAsia="mk-MK"/>
              </w:rPr>
              <w:t>32</w:t>
            </w:r>
          </w:p>
        </w:tc>
      </w:tr>
      <w:tr w:rsidR="00A01723" w:rsidRPr="00A01723" w:rsidTr="002250F3">
        <w:trPr>
          <w:trHeight w:val="1546"/>
        </w:trPr>
        <w:tc>
          <w:tcPr>
            <w:tcW w:w="454" w:type="pct"/>
            <w:tcBorders>
              <w:top w:val="nil"/>
              <w:left w:val="single" w:sz="4" w:space="0" w:color="auto"/>
              <w:bottom w:val="single" w:sz="4" w:space="0" w:color="auto"/>
              <w:right w:val="single" w:sz="4" w:space="0" w:color="auto"/>
            </w:tcBorders>
            <w:shd w:val="clear" w:color="auto" w:fill="auto"/>
            <w:hideMark/>
          </w:tcPr>
          <w:p w:rsidR="00A01723" w:rsidRPr="00A01723" w:rsidRDefault="00A01723" w:rsidP="00A01723">
            <w:pPr>
              <w:spacing w:before="0" w:after="0"/>
              <w:jc w:val="center"/>
              <w:rPr>
                <w:rFonts w:ascii="Times New Roman" w:hAnsi="Times New Roman"/>
                <w:snapToGrid/>
                <w:sz w:val="18"/>
                <w:szCs w:val="18"/>
                <w:lang w:val="mk-MK" w:eastAsia="mk-MK"/>
              </w:rPr>
            </w:pPr>
            <w:r w:rsidRPr="00A01723">
              <w:rPr>
                <w:rFonts w:ascii="Times New Roman" w:hAnsi="Times New Roman"/>
                <w:snapToGrid/>
                <w:sz w:val="18"/>
                <w:szCs w:val="18"/>
                <w:lang w:val="mk-MK" w:eastAsia="mk-MK"/>
              </w:rPr>
              <w:t>1,10</w:t>
            </w:r>
          </w:p>
        </w:tc>
        <w:tc>
          <w:tcPr>
            <w:tcW w:w="3189" w:type="pct"/>
            <w:tcBorders>
              <w:top w:val="nil"/>
              <w:left w:val="nil"/>
              <w:bottom w:val="single" w:sz="4" w:space="0" w:color="auto"/>
              <w:right w:val="single" w:sz="4" w:space="0" w:color="auto"/>
            </w:tcBorders>
            <w:shd w:val="clear" w:color="auto" w:fill="auto"/>
            <w:hideMark/>
          </w:tcPr>
          <w:p w:rsidR="00A01723" w:rsidRPr="00A01723" w:rsidRDefault="00A01723" w:rsidP="00A01723">
            <w:pPr>
              <w:spacing w:before="0" w:after="0"/>
              <w:rPr>
                <w:rFonts w:ascii="Times New Roman" w:hAnsi="Times New Roman"/>
                <w:snapToGrid/>
                <w:sz w:val="18"/>
                <w:szCs w:val="18"/>
                <w:lang w:val="mk-MK" w:eastAsia="mk-MK"/>
              </w:rPr>
            </w:pPr>
            <w:r w:rsidRPr="00A01723">
              <w:rPr>
                <w:rFonts w:ascii="Times New Roman" w:hAnsi="Times New Roman"/>
                <w:snapToGrid/>
                <w:sz w:val="18"/>
                <w:szCs w:val="18"/>
                <w:lang w:val="mk-MK" w:eastAsia="mk-MK"/>
              </w:rPr>
              <w:t xml:space="preserve">Manufacturing, transport and assembling of announcement board with dimensions 160/100/15cm (+-5cm) and design by choice of the investor. The body shall be made of enriched plywood with min.thickness of 16mm, banded with PVC banding strip of min. 0.4mm, the doors shall be made of translucent (float) glass with min. 5mm thickness placed in a existing mediapan frame, the back made of cork placed over the enriched plywood. The standard fittings, with front locks for locking the wings. </w:t>
            </w:r>
          </w:p>
        </w:tc>
        <w:tc>
          <w:tcPr>
            <w:tcW w:w="531" w:type="pct"/>
            <w:tcBorders>
              <w:top w:val="nil"/>
              <w:left w:val="nil"/>
              <w:bottom w:val="single" w:sz="4" w:space="0" w:color="auto"/>
              <w:right w:val="single" w:sz="4" w:space="0" w:color="auto"/>
            </w:tcBorders>
            <w:shd w:val="clear" w:color="auto" w:fill="auto"/>
            <w:vAlign w:val="center"/>
            <w:hideMark/>
          </w:tcPr>
          <w:p w:rsidR="00A01723" w:rsidRPr="00A01723" w:rsidRDefault="00A01723" w:rsidP="00A01723">
            <w:pPr>
              <w:spacing w:before="0" w:after="0"/>
              <w:jc w:val="center"/>
              <w:rPr>
                <w:rFonts w:ascii="Times New Roman" w:hAnsi="Times New Roman"/>
                <w:b/>
                <w:bCs/>
                <w:snapToGrid/>
                <w:sz w:val="18"/>
                <w:szCs w:val="18"/>
                <w:lang w:val="mk-MK" w:eastAsia="mk-MK"/>
              </w:rPr>
            </w:pPr>
            <w:r w:rsidRPr="00A01723">
              <w:rPr>
                <w:rFonts w:ascii="Times New Roman" w:hAnsi="Times New Roman"/>
                <w:b/>
                <w:bCs/>
                <w:snapToGrid/>
                <w:sz w:val="18"/>
                <w:szCs w:val="18"/>
                <w:lang w:val="mk-MK" w:eastAsia="mk-MK"/>
              </w:rPr>
              <w:t>No.</w:t>
            </w:r>
          </w:p>
        </w:tc>
        <w:tc>
          <w:tcPr>
            <w:tcW w:w="826" w:type="pct"/>
            <w:tcBorders>
              <w:top w:val="nil"/>
              <w:left w:val="nil"/>
              <w:bottom w:val="single" w:sz="4" w:space="0" w:color="auto"/>
              <w:right w:val="single" w:sz="4" w:space="0" w:color="auto"/>
            </w:tcBorders>
            <w:shd w:val="clear" w:color="auto" w:fill="auto"/>
            <w:vAlign w:val="center"/>
            <w:hideMark/>
          </w:tcPr>
          <w:p w:rsidR="00A01723" w:rsidRPr="00A01723" w:rsidRDefault="00A01723" w:rsidP="00A01723">
            <w:pPr>
              <w:spacing w:before="0" w:after="0"/>
              <w:jc w:val="center"/>
              <w:rPr>
                <w:rFonts w:ascii="Times New Roman" w:hAnsi="Times New Roman"/>
                <w:b/>
                <w:bCs/>
                <w:snapToGrid/>
                <w:sz w:val="18"/>
                <w:szCs w:val="18"/>
                <w:lang w:val="mk-MK" w:eastAsia="mk-MK"/>
              </w:rPr>
            </w:pPr>
            <w:r w:rsidRPr="00A01723">
              <w:rPr>
                <w:rFonts w:ascii="Times New Roman" w:hAnsi="Times New Roman"/>
                <w:b/>
                <w:bCs/>
                <w:snapToGrid/>
                <w:sz w:val="18"/>
                <w:szCs w:val="18"/>
                <w:lang w:val="mk-MK" w:eastAsia="mk-MK"/>
              </w:rPr>
              <w:t>5</w:t>
            </w:r>
          </w:p>
        </w:tc>
      </w:tr>
      <w:tr w:rsidR="00A01723" w:rsidRPr="00A01723" w:rsidTr="002250F3">
        <w:trPr>
          <w:trHeight w:val="1984"/>
        </w:trPr>
        <w:tc>
          <w:tcPr>
            <w:tcW w:w="454" w:type="pct"/>
            <w:vMerge w:val="restart"/>
            <w:tcBorders>
              <w:top w:val="nil"/>
              <w:left w:val="single" w:sz="4" w:space="0" w:color="auto"/>
              <w:bottom w:val="single" w:sz="4" w:space="0" w:color="auto"/>
              <w:right w:val="single" w:sz="4" w:space="0" w:color="auto"/>
            </w:tcBorders>
            <w:shd w:val="clear" w:color="auto" w:fill="auto"/>
            <w:hideMark/>
          </w:tcPr>
          <w:p w:rsidR="00A01723" w:rsidRPr="00A01723" w:rsidRDefault="00A01723" w:rsidP="00A01723">
            <w:pPr>
              <w:spacing w:before="0" w:after="0"/>
              <w:jc w:val="center"/>
              <w:rPr>
                <w:rFonts w:ascii="Times New Roman" w:hAnsi="Times New Roman"/>
                <w:snapToGrid/>
                <w:sz w:val="18"/>
                <w:szCs w:val="18"/>
                <w:lang w:val="mk-MK" w:eastAsia="mk-MK"/>
              </w:rPr>
            </w:pPr>
            <w:r w:rsidRPr="00A01723">
              <w:rPr>
                <w:rFonts w:ascii="Times New Roman" w:hAnsi="Times New Roman"/>
                <w:snapToGrid/>
                <w:sz w:val="18"/>
                <w:szCs w:val="18"/>
                <w:lang w:val="mk-MK" w:eastAsia="mk-MK"/>
              </w:rPr>
              <w:t>1,11</w:t>
            </w:r>
          </w:p>
        </w:tc>
        <w:tc>
          <w:tcPr>
            <w:tcW w:w="3189" w:type="pct"/>
            <w:tcBorders>
              <w:top w:val="nil"/>
              <w:left w:val="nil"/>
              <w:bottom w:val="single" w:sz="4" w:space="0" w:color="auto"/>
              <w:right w:val="single" w:sz="4" w:space="0" w:color="auto"/>
            </w:tcBorders>
            <w:shd w:val="clear" w:color="auto" w:fill="auto"/>
            <w:hideMark/>
          </w:tcPr>
          <w:p w:rsidR="00A01723" w:rsidRPr="00A01723" w:rsidRDefault="00A01723" w:rsidP="00A01723">
            <w:pPr>
              <w:spacing w:before="0" w:after="0"/>
              <w:rPr>
                <w:rFonts w:ascii="Times New Roman" w:hAnsi="Times New Roman"/>
                <w:snapToGrid/>
                <w:sz w:val="18"/>
                <w:szCs w:val="18"/>
                <w:lang w:val="mk-MK" w:eastAsia="mk-MK"/>
              </w:rPr>
            </w:pPr>
            <w:r w:rsidRPr="00A01723">
              <w:rPr>
                <w:rFonts w:ascii="Times New Roman" w:hAnsi="Times New Roman"/>
                <w:snapToGrid/>
                <w:sz w:val="18"/>
                <w:szCs w:val="18"/>
                <w:lang w:val="mk-MK" w:eastAsia="mk-MK"/>
              </w:rPr>
              <w:t xml:space="preserve">Purchase, transport and assembling of the office club arm chair with following characteristics: </w:t>
            </w:r>
            <w:r w:rsidRPr="00A01723">
              <w:rPr>
                <w:rFonts w:ascii="Times New Roman" w:hAnsi="Times New Roman"/>
                <w:snapToGrid/>
                <w:sz w:val="18"/>
                <w:szCs w:val="18"/>
                <w:lang w:val="mk-MK" w:eastAsia="mk-MK"/>
              </w:rPr>
              <w:br/>
              <w:t xml:space="preserve">- 4 fixed legs with metal construction </w:t>
            </w:r>
            <w:r w:rsidRPr="00A01723">
              <w:rPr>
                <w:rFonts w:ascii="Times New Roman" w:hAnsi="Times New Roman"/>
                <w:snapToGrid/>
                <w:sz w:val="18"/>
                <w:szCs w:val="18"/>
                <w:lang w:val="mk-MK" w:eastAsia="mk-MK"/>
              </w:rPr>
              <w:br/>
              <w:t>-arm rest 8-10 cm wide,</w:t>
            </w:r>
            <w:r w:rsidRPr="00A01723">
              <w:rPr>
                <w:rFonts w:ascii="Times New Roman" w:hAnsi="Times New Roman"/>
                <w:snapToGrid/>
                <w:sz w:val="18"/>
                <w:szCs w:val="18"/>
                <w:lang w:val="mk-MK" w:eastAsia="mk-MK"/>
              </w:rPr>
              <w:br/>
              <w:t>-upholstered with artificial leather, black color</w:t>
            </w:r>
            <w:r w:rsidRPr="00A01723">
              <w:rPr>
                <w:rFonts w:ascii="Times New Roman" w:hAnsi="Times New Roman"/>
                <w:snapToGrid/>
                <w:sz w:val="18"/>
                <w:szCs w:val="18"/>
                <w:lang w:val="mk-MK" w:eastAsia="mk-MK"/>
              </w:rPr>
              <w:br/>
              <w:t>-height from the floor to the highest point 80-85cm (from the floor to the seat 40-45cm)</w:t>
            </w:r>
            <w:r w:rsidRPr="00A01723">
              <w:rPr>
                <w:rFonts w:ascii="Times New Roman" w:hAnsi="Times New Roman"/>
                <w:snapToGrid/>
                <w:sz w:val="18"/>
                <w:szCs w:val="18"/>
                <w:lang w:val="mk-MK" w:eastAsia="mk-MK"/>
              </w:rPr>
              <w:br/>
              <w:t>-seat width 50-55cm</w:t>
            </w:r>
            <w:r w:rsidRPr="00A01723">
              <w:rPr>
                <w:rFonts w:ascii="Times New Roman" w:hAnsi="Times New Roman"/>
                <w:snapToGrid/>
                <w:sz w:val="18"/>
                <w:szCs w:val="18"/>
                <w:lang w:val="mk-MK" w:eastAsia="mk-MK"/>
              </w:rPr>
              <w:br/>
              <w:t>-seat depth 45-50cm</w:t>
            </w:r>
          </w:p>
        </w:tc>
        <w:tc>
          <w:tcPr>
            <w:tcW w:w="531" w:type="pct"/>
            <w:vMerge w:val="restart"/>
            <w:tcBorders>
              <w:top w:val="nil"/>
              <w:left w:val="single" w:sz="4" w:space="0" w:color="auto"/>
              <w:bottom w:val="single" w:sz="4" w:space="0" w:color="auto"/>
              <w:right w:val="single" w:sz="4" w:space="0" w:color="auto"/>
            </w:tcBorders>
            <w:shd w:val="clear" w:color="auto" w:fill="auto"/>
            <w:vAlign w:val="center"/>
            <w:hideMark/>
          </w:tcPr>
          <w:p w:rsidR="00A01723" w:rsidRPr="00A01723" w:rsidRDefault="00A01723" w:rsidP="00A01723">
            <w:pPr>
              <w:spacing w:before="0" w:after="0"/>
              <w:jc w:val="center"/>
              <w:rPr>
                <w:rFonts w:ascii="Times New Roman" w:hAnsi="Times New Roman"/>
                <w:b/>
                <w:bCs/>
                <w:snapToGrid/>
                <w:sz w:val="18"/>
                <w:szCs w:val="18"/>
                <w:lang w:val="mk-MK" w:eastAsia="mk-MK"/>
              </w:rPr>
            </w:pPr>
            <w:r w:rsidRPr="00A01723">
              <w:rPr>
                <w:rFonts w:ascii="Times New Roman" w:hAnsi="Times New Roman"/>
                <w:b/>
                <w:bCs/>
                <w:snapToGrid/>
                <w:sz w:val="18"/>
                <w:szCs w:val="18"/>
                <w:lang w:val="mk-MK" w:eastAsia="mk-MK"/>
              </w:rPr>
              <w:t>No.</w:t>
            </w:r>
          </w:p>
        </w:tc>
        <w:tc>
          <w:tcPr>
            <w:tcW w:w="826" w:type="pct"/>
            <w:vMerge w:val="restart"/>
            <w:tcBorders>
              <w:top w:val="nil"/>
              <w:left w:val="single" w:sz="4" w:space="0" w:color="auto"/>
              <w:bottom w:val="single" w:sz="4" w:space="0" w:color="auto"/>
              <w:right w:val="single" w:sz="4" w:space="0" w:color="auto"/>
            </w:tcBorders>
            <w:shd w:val="clear" w:color="auto" w:fill="auto"/>
            <w:vAlign w:val="center"/>
            <w:hideMark/>
          </w:tcPr>
          <w:p w:rsidR="00A01723" w:rsidRPr="00A01723" w:rsidRDefault="00A01723" w:rsidP="00A01723">
            <w:pPr>
              <w:spacing w:before="0" w:after="0"/>
              <w:jc w:val="center"/>
              <w:rPr>
                <w:rFonts w:ascii="Times New Roman" w:hAnsi="Times New Roman"/>
                <w:b/>
                <w:bCs/>
                <w:snapToGrid/>
                <w:sz w:val="18"/>
                <w:szCs w:val="18"/>
                <w:lang w:val="mk-MK" w:eastAsia="mk-MK"/>
              </w:rPr>
            </w:pPr>
            <w:r w:rsidRPr="00A01723">
              <w:rPr>
                <w:rFonts w:ascii="Times New Roman" w:hAnsi="Times New Roman"/>
                <w:b/>
                <w:bCs/>
                <w:snapToGrid/>
                <w:sz w:val="18"/>
                <w:szCs w:val="18"/>
                <w:lang w:val="mk-MK" w:eastAsia="mk-MK"/>
              </w:rPr>
              <w:t>2</w:t>
            </w:r>
          </w:p>
        </w:tc>
      </w:tr>
      <w:tr w:rsidR="00A01723" w:rsidRPr="00A01723" w:rsidTr="002250F3">
        <w:trPr>
          <w:trHeight w:val="851"/>
        </w:trPr>
        <w:tc>
          <w:tcPr>
            <w:tcW w:w="454" w:type="pct"/>
            <w:vMerge/>
            <w:tcBorders>
              <w:top w:val="nil"/>
              <w:left w:val="single" w:sz="4" w:space="0" w:color="auto"/>
              <w:bottom w:val="single" w:sz="4" w:space="0" w:color="auto"/>
              <w:right w:val="single" w:sz="4" w:space="0" w:color="auto"/>
            </w:tcBorders>
            <w:vAlign w:val="center"/>
            <w:hideMark/>
          </w:tcPr>
          <w:p w:rsidR="00A01723" w:rsidRPr="00A01723" w:rsidRDefault="00A01723" w:rsidP="00A01723">
            <w:pPr>
              <w:spacing w:before="0" w:after="0"/>
              <w:rPr>
                <w:rFonts w:ascii="Times New Roman" w:hAnsi="Times New Roman"/>
                <w:snapToGrid/>
                <w:sz w:val="18"/>
                <w:szCs w:val="18"/>
                <w:lang w:val="mk-MK" w:eastAsia="mk-MK"/>
              </w:rPr>
            </w:pPr>
          </w:p>
        </w:tc>
        <w:tc>
          <w:tcPr>
            <w:tcW w:w="3189" w:type="pct"/>
            <w:tcBorders>
              <w:top w:val="nil"/>
              <w:left w:val="nil"/>
              <w:bottom w:val="single" w:sz="4" w:space="0" w:color="auto"/>
              <w:right w:val="single" w:sz="4" w:space="0" w:color="auto"/>
            </w:tcBorders>
            <w:shd w:val="clear" w:color="auto" w:fill="auto"/>
            <w:hideMark/>
          </w:tcPr>
          <w:p w:rsidR="00A01723" w:rsidRPr="00A01723" w:rsidRDefault="00A01723" w:rsidP="00A01723">
            <w:pPr>
              <w:spacing w:before="0" w:after="0"/>
              <w:rPr>
                <w:rFonts w:ascii="Times New Roman" w:hAnsi="Times New Roman"/>
                <w:b/>
                <w:bCs/>
                <w:snapToGrid/>
                <w:sz w:val="18"/>
                <w:szCs w:val="18"/>
                <w:lang w:val="mk-MK" w:eastAsia="mk-MK"/>
              </w:rPr>
            </w:pPr>
            <w:r w:rsidRPr="00A01723">
              <w:rPr>
                <w:rFonts w:ascii="Times New Roman" w:hAnsi="Times New Roman"/>
                <w:b/>
                <w:bCs/>
                <w:snapToGrid/>
                <w:sz w:val="18"/>
                <w:szCs w:val="18"/>
                <w:lang w:val="mk-MK" w:eastAsia="mk-MK"/>
              </w:rPr>
              <w:t xml:space="preserve">The product shall satisfy the standards (for safety conditions and safety test method) МКC EN 1335-2:2010 or equivalent and МКC EN 1335-3:2010 or equivalent, issued by accredited laboratory </w:t>
            </w:r>
          </w:p>
        </w:tc>
        <w:tc>
          <w:tcPr>
            <w:tcW w:w="531" w:type="pct"/>
            <w:vMerge/>
            <w:tcBorders>
              <w:top w:val="nil"/>
              <w:left w:val="single" w:sz="4" w:space="0" w:color="auto"/>
              <w:bottom w:val="single" w:sz="4" w:space="0" w:color="auto"/>
              <w:right w:val="single" w:sz="4" w:space="0" w:color="auto"/>
            </w:tcBorders>
            <w:vAlign w:val="center"/>
            <w:hideMark/>
          </w:tcPr>
          <w:p w:rsidR="00A01723" w:rsidRPr="00A01723" w:rsidRDefault="00A01723" w:rsidP="00A01723">
            <w:pPr>
              <w:spacing w:before="0" w:after="0"/>
              <w:rPr>
                <w:rFonts w:ascii="Times New Roman" w:hAnsi="Times New Roman"/>
                <w:b/>
                <w:bCs/>
                <w:snapToGrid/>
                <w:sz w:val="18"/>
                <w:szCs w:val="18"/>
                <w:lang w:val="mk-MK" w:eastAsia="mk-MK"/>
              </w:rPr>
            </w:pPr>
          </w:p>
        </w:tc>
        <w:tc>
          <w:tcPr>
            <w:tcW w:w="826" w:type="pct"/>
            <w:vMerge/>
            <w:tcBorders>
              <w:top w:val="nil"/>
              <w:left w:val="single" w:sz="4" w:space="0" w:color="auto"/>
              <w:bottom w:val="single" w:sz="4" w:space="0" w:color="auto"/>
              <w:right w:val="single" w:sz="4" w:space="0" w:color="auto"/>
            </w:tcBorders>
            <w:vAlign w:val="center"/>
            <w:hideMark/>
          </w:tcPr>
          <w:p w:rsidR="00A01723" w:rsidRPr="00A01723" w:rsidRDefault="00A01723" w:rsidP="00A01723">
            <w:pPr>
              <w:spacing w:before="0" w:after="0"/>
              <w:rPr>
                <w:rFonts w:ascii="Times New Roman" w:hAnsi="Times New Roman"/>
                <w:b/>
                <w:bCs/>
                <w:snapToGrid/>
                <w:sz w:val="18"/>
                <w:szCs w:val="18"/>
                <w:lang w:val="mk-MK" w:eastAsia="mk-MK"/>
              </w:rPr>
            </w:pPr>
          </w:p>
        </w:tc>
      </w:tr>
      <w:tr w:rsidR="00A01723" w:rsidRPr="00A01723" w:rsidTr="002250F3">
        <w:trPr>
          <w:trHeight w:val="2946"/>
        </w:trPr>
        <w:tc>
          <w:tcPr>
            <w:tcW w:w="454" w:type="pct"/>
            <w:vMerge w:val="restart"/>
            <w:tcBorders>
              <w:top w:val="nil"/>
              <w:left w:val="single" w:sz="4" w:space="0" w:color="auto"/>
              <w:bottom w:val="single" w:sz="4" w:space="0" w:color="auto"/>
              <w:right w:val="single" w:sz="4" w:space="0" w:color="auto"/>
            </w:tcBorders>
            <w:shd w:val="clear" w:color="auto" w:fill="auto"/>
            <w:hideMark/>
          </w:tcPr>
          <w:p w:rsidR="00A01723" w:rsidRPr="00A01723" w:rsidRDefault="00A01723" w:rsidP="00A01723">
            <w:pPr>
              <w:spacing w:before="0" w:after="0"/>
              <w:jc w:val="center"/>
              <w:rPr>
                <w:rFonts w:ascii="Times New Roman" w:hAnsi="Times New Roman"/>
                <w:snapToGrid/>
                <w:sz w:val="18"/>
                <w:szCs w:val="18"/>
                <w:lang w:val="mk-MK" w:eastAsia="mk-MK"/>
              </w:rPr>
            </w:pPr>
            <w:r w:rsidRPr="00A01723">
              <w:rPr>
                <w:rFonts w:ascii="Times New Roman" w:hAnsi="Times New Roman"/>
                <w:snapToGrid/>
                <w:sz w:val="18"/>
                <w:szCs w:val="18"/>
                <w:lang w:val="mk-MK" w:eastAsia="mk-MK"/>
              </w:rPr>
              <w:t>1,12</w:t>
            </w:r>
          </w:p>
        </w:tc>
        <w:tc>
          <w:tcPr>
            <w:tcW w:w="3189" w:type="pct"/>
            <w:tcBorders>
              <w:top w:val="nil"/>
              <w:left w:val="nil"/>
              <w:bottom w:val="single" w:sz="4" w:space="0" w:color="auto"/>
              <w:right w:val="single" w:sz="4" w:space="0" w:color="auto"/>
            </w:tcBorders>
            <w:shd w:val="clear" w:color="auto" w:fill="auto"/>
            <w:hideMark/>
          </w:tcPr>
          <w:p w:rsidR="00A01723" w:rsidRPr="00A01723" w:rsidRDefault="00A01723" w:rsidP="00A01723">
            <w:pPr>
              <w:spacing w:before="0" w:after="0"/>
              <w:rPr>
                <w:rFonts w:ascii="Times New Roman" w:hAnsi="Times New Roman"/>
                <w:snapToGrid/>
                <w:sz w:val="18"/>
                <w:szCs w:val="18"/>
                <w:lang w:val="mk-MK" w:eastAsia="mk-MK"/>
              </w:rPr>
            </w:pPr>
            <w:r w:rsidRPr="00A01723">
              <w:rPr>
                <w:rFonts w:ascii="Times New Roman" w:hAnsi="Times New Roman"/>
                <w:snapToGrid/>
                <w:sz w:val="18"/>
                <w:szCs w:val="18"/>
                <w:lang w:val="mk-MK" w:eastAsia="mk-MK"/>
              </w:rPr>
              <w:t>Purchase, transport and embedding of the chairs for waiting room, with following characteristics:</w:t>
            </w:r>
            <w:r w:rsidRPr="00A01723">
              <w:rPr>
                <w:rFonts w:ascii="Times New Roman" w:hAnsi="Times New Roman"/>
                <w:snapToGrid/>
                <w:sz w:val="18"/>
                <w:szCs w:val="18"/>
                <w:lang w:val="mk-MK" w:eastAsia="mk-MK"/>
              </w:rPr>
              <w:br/>
              <w:t>-metal construction from stainless steel resistant to disinfectants,</w:t>
            </w:r>
            <w:r w:rsidRPr="00A01723">
              <w:rPr>
                <w:rFonts w:ascii="Times New Roman" w:hAnsi="Times New Roman"/>
                <w:snapToGrid/>
                <w:sz w:val="18"/>
                <w:szCs w:val="18"/>
                <w:lang w:val="mk-MK" w:eastAsia="mk-MK"/>
              </w:rPr>
              <w:br/>
              <w:t>-The seating and backrest parts to be made of hard plastic</w:t>
            </w:r>
            <w:r w:rsidRPr="00A01723">
              <w:rPr>
                <w:rFonts w:ascii="Times New Roman" w:hAnsi="Times New Roman"/>
                <w:snapToGrid/>
                <w:sz w:val="18"/>
                <w:szCs w:val="18"/>
                <w:lang w:val="mk-MK" w:eastAsia="mk-MK"/>
              </w:rPr>
              <w:br/>
              <w:t>- color by choice of the contractual party (same color for the total quantity)                                             -one set of 8 merged chairs                                               -one set of 6 merged chairs</w:t>
            </w:r>
            <w:r w:rsidRPr="00A01723">
              <w:rPr>
                <w:rFonts w:ascii="Times New Roman" w:hAnsi="Times New Roman"/>
                <w:snapToGrid/>
                <w:sz w:val="18"/>
                <w:szCs w:val="18"/>
                <w:lang w:val="mk-MK" w:eastAsia="mk-MK"/>
              </w:rPr>
              <w:br/>
              <w:t>-one set of 4 merged chairs</w:t>
            </w:r>
            <w:r w:rsidRPr="00A01723">
              <w:rPr>
                <w:rFonts w:ascii="Times New Roman" w:hAnsi="Times New Roman"/>
                <w:snapToGrid/>
                <w:sz w:val="18"/>
                <w:szCs w:val="18"/>
                <w:lang w:val="mk-MK" w:eastAsia="mk-MK"/>
              </w:rPr>
              <w:br/>
              <w:t>-one set of 3 merged chairs</w:t>
            </w:r>
            <w:r w:rsidRPr="00A01723">
              <w:rPr>
                <w:rFonts w:ascii="Times New Roman" w:hAnsi="Times New Roman"/>
                <w:snapToGrid/>
                <w:sz w:val="18"/>
                <w:szCs w:val="18"/>
                <w:lang w:val="mk-MK" w:eastAsia="mk-MK"/>
              </w:rPr>
              <w:br/>
              <w:t>-one set of 2 merged chairs</w:t>
            </w:r>
            <w:r w:rsidRPr="00A01723">
              <w:rPr>
                <w:rFonts w:ascii="Times New Roman" w:hAnsi="Times New Roman"/>
                <w:snapToGrid/>
                <w:sz w:val="18"/>
                <w:szCs w:val="18"/>
                <w:lang w:val="mk-MK" w:eastAsia="mk-MK"/>
              </w:rPr>
              <w:br/>
              <w:t>-depth of the seating part min. 40cm</w:t>
            </w:r>
            <w:r w:rsidRPr="00A01723">
              <w:rPr>
                <w:rFonts w:ascii="Times New Roman" w:hAnsi="Times New Roman"/>
                <w:snapToGrid/>
                <w:sz w:val="18"/>
                <w:szCs w:val="18"/>
                <w:lang w:val="mk-MK" w:eastAsia="mk-MK"/>
              </w:rPr>
              <w:br/>
              <w:t>-width of the seating part min 45 cm</w:t>
            </w:r>
            <w:r w:rsidRPr="00A01723">
              <w:rPr>
                <w:rFonts w:ascii="Times New Roman" w:hAnsi="Times New Roman"/>
                <w:snapToGrid/>
                <w:sz w:val="18"/>
                <w:szCs w:val="18"/>
                <w:lang w:val="mk-MK" w:eastAsia="mk-MK"/>
              </w:rPr>
              <w:br/>
              <w:t>-height from the floor to the highest point 75-85cm</w:t>
            </w:r>
            <w:r w:rsidRPr="00A01723">
              <w:rPr>
                <w:rFonts w:ascii="Times New Roman" w:hAnsi="Times New Roman"/>
                <w:snapToGrid/>
                <w:sz w:val="18"/>
                <w:szCs w:val="18"/>
                <w:lang w:val="mk-MK" w:eastAsia="mk-MK"/>
              </w:rPr>
              <w:br/>
            </w:r>
            <w:r w:rsidRPr="00A01723">
              <w:rPr>
                <w:rFonts w:ascii="Times New Roman" w:hAnsi="Times New Roman"/>
                <w:b/>
                <w:bCs/>
                <w:snapToGrid/>
                <w:sz w:val="18"/>
                <w:szCs w:val="18"/>
                <w:lang w:val="mk-MK" w:eastAsia="mk-MK"/>
              </w:rPr>
              <w:t>price per chair</w:t>
            </w:r>
          </w:p>
        </w:tc>
        <w:tc>
          <w:tcPr>
            <w:tcW w:w="531" w:type="pct"/>
            <w:vMerge w:val="restart"/>
            <w:tcBorders>
              <w:top w:val="nil"/>
              <w:left w:val="single" w:sz="4" w:space="0" w:color="auto"/>
              <w:bottom w:val="single" w:sz="4" w:space="0" w:color="auto"/>
              <w:right w:val="single" w:sz="4" w:space="0" w:color="auto"/>
            </w:tcBorders>
            <w:shd w:val="clear" w:color="auto" w:fill="auto"/>
            <w:vAlign w:val="center"/>
            <w:hideMark/>
          </w:tcPr>
          <w:p w:rsidR="00A01723" w:rsidRPr="00A01723" w:rsidRDefault="00A01723" w:rsidP="00A01723">
            <w:pPr>
              <w:spacing w:before="0" w:after="0"/>
              <w:jc w:val="center"/>
              <w:rPr>
                <w:rFonts w:ascii="Times New Roman" w:hAnsi="Times New Roman"/>
                <w:b/>
                <w:bCs/>
                <w:snapToGrid/>
                <w:sz w:val="18"/>
                <w:szCs w:val="18"/>
                <w:lang w:val="mk-MK" w:eastAsia="mk-MK"/>
              </w:rPr>
            </w:pPr>
            <w:r w:rsidRPr="00A01723">
              <w:rPr>
                <w:rFonts w:ascii="Times New Roman" w:hAnsi="Times New Roman"/>
                <w:b/>
                <w:bCs/>
                <w:snapToGrid/>
                <w:sz w:val="18"/>
                <w:szCs w:val="18"/>
                <w:lang w:val="mk-MK" w:eastAsia="mk-MK"/>
              </w:rPr>
              <w:t>No.</w:t>
            </w:r>
          </w:p>
        </w:tc>
        <w:tc>
          <w:tcPr>
            <w:tcW w:w="826" w:type="pct"/>
            <w:vMerge w:val="restart"/>
            <w:tcBorders>
              <w:top w:val="nil"/>
              <w:left w:val="single" w:sz="4" w:space="0" w:color="auto"/>
              <w:bottom w:val="single" w:sz="4" w:space="0" w:color="auto"/>
              <w:right w:val="single" w:sz="4" w:space="0" w:color="auto"/>
            </w:tcBorders>
            <w:shd w:val="clear" w:color="auto" w:fill="auto"/>
            <w:vAlign w:val="center"/>
            <w:hideMark/>
          </w:tcPr>
          <w:p w:rsidR="00A01723" w:rsidRPr="00A01723" w:rsidRDefault="00A01723" w:rsidP="00A01723">
            <w:pPr>
              <w:spacing w:before="0" w:after="0"/>
              <w:jc w:val="center"/>
              <w:rPr>
                <w:rFonts w:ascii="Times New Roman" w:hAnsi="Times New Roman"/>
                <w:b/>
                <w:bCs/>
                <w:snapToGrid/>
                <w:sz w:val="18"/>
                <w:szCs w:val="18"/>
                <w:lang w:val="mk-MK" w:eastAsia="mk-MK"/>
              </w:rPr>
            </w:pPr>
            <w:r w:rsidRPr="00A01723">
              <w:rPr>
                <w:rFonts w:ascii="Times New Roman" w:hAnsi="Times New Roman"/>
                <w:b/>
                <w:bCs/>
                <w:snapToGrid/>
                <w:sz w:val="18"/>
                <w:szCs w:val="18"/>
                <w:lang w:val="mk-MK" w:eastAsia="mk-MK"/>
              </w:rPr>
              <w:t>42</w:t>
            </w:r>
          </w:p>
        </w:tc>
      </w:tr>
      <w:tr w:rsidR="00A01723" w:rsidRPr="00A01723" w:rsidTr="002250F3">
        <w:trPr>
          <w:trHeight w:val="422"/>
        </w:trPr>
        <w:tc>
          <w:tcPr>
            <w:tcW w:w="454" w:type="pct"/>
            <w:vMerge/>
            <w:tcBorders>
              <w:top w:val="nil"/>
              <w:left w:val="single" w:sz="4" w:space="0" w:color="auto"/>
              <w:bottom w:val="single" w:sz="4" w:space="0" w:color="auto"/>
              <w:right w:val="single" w:sz="4" w:space="0" w:color="auto"/>
            </w:tcBorders>
            <w:vAlign w:val="center"/>
            <w:hideMark/>
          </w:tcPr>
          <w:p w:rsidR="00A01723" w:rsidRPr="00A01723" w:rsidRDefault="00A01723" w:rsidP="00A01723">
            <w:pPr>
              <w:spacing w:before="0" w:after="0"/>
              <w:rPr>
                <w:rFonts w:ascii="Times New Roman" w:hAnsi="Times New Roman"/>
                <w:snapToGrid/>
                <w:sz w:val="18"/>
                <w:szCs w:val="18"/>
                <w:lang w:val="mk-MK" w:eastAsia="mk-MK"/>
              </w:rPr>
            </w:pPr>
          </w:p>
        </w:tc>
        <w:tc>
          <w:tcPr>
            <w:tcW w:w="3189" w:type="pct"/>
            <w:tcBorders>
              <w:top w:val="nil"/>
              <w:left w:val="nil"/>
              <w:bottom w:val="single" w:sz="4" w:space="0" w:color="auto"/>
              <w:right w:val="single" w:sz="4" w:space="0" w:color="auto"/>
            </w:tcBorders>
            <w:shd w:val="clear" w:color="auto" w:fill="auto"/>
            <w:hideMark/>
          </w:tcPr>
          <w:p w:rsidR="00A01723" w:rsidRPr="00A01723" w:rsidRDefault="00A01723" w:rsidP="00A01723">
            <w:pPr>
              <w:spacing w:before="0" w:after="0"/>
              <w:rPr>
                <w:rFonts w:ascii="Times New Roman" w:hAnsi="Times New Roman"/>
                <w:b/>
                <w:bCs/>
                <w:snapToGrid/>
                <w:sz w:val="18"/>
                <w:szCs w:val="18"/>
                <w:lang w:val="mk-MK" w:eastAsia="mk-MK"/>
              </w:rPr>
            </w:pPr>
            <w:r w:rsidRPr="00A01723">
              <w:rPr>
                <w:rFonts w:ascii="Times New Roman" w:hAnsi="Times New Roman"/>
                <w:b/>
                <w:bCs/>
                <w:snapToGrid/>
                <w:sz w:val="18"/>
                <w:szCs w:val="18"/>
                <w:lang w:val="mk-MK" w:eastAsia="mk-MK"/>
              </w:rPr>
              <w:t>It is necessary to satisfy the standard МКС EN 12727:2016 or equivalent, issued by accredited laboratory</w:t>
            </w:r>
          </w:p>
        </w:tc>
        <w:tc>
          <w:tcPr>
            <w:tcW w:w="531" w:type="pct"/>
            <w:vMerge/>
            <w:tcBorders>
              <w:top w:val="nil"/>
              <w:left w:val="single" w:sz="4" w:space="0" w:color="auto"/>
              <w:bottom w:val="single" w:sz="4" w:space="0" w:color="auto"/>
              <w:right w:val="single" w:sz="4" w:space="0" w:color="auto"/>
            </w:tcBorders>
            <w:vAlign w:val="center"/>
            <w:hideMark/>
          </w:tcPr>
          <w:p w:rsidR="00A01723" w:rsidRPr="00A01723" w:rsidRDefault="00A01723" w:rsidP="00A01723">
            <w:pPr>
              <w:spacing w:before="0" w:after="0"/>
              <w:rPr>
                <w:rFonts w:ascii="Times New Roman" w:hAnsi="Times New Roman"/>
                <w:b/>
                <w:bCs/>
                <w:snapToGrid/>
                <w:sz w:val="18"/>
                <w:szCs w:val="18"/>
                <w:lang w:val="mk-MK" w:eastAsia="mk-MK"/>
              </w:rPr>
            </w:pPr>
          </w:p>
        </w:tc>
        <w:tc>
          <w:tcPr>
            <w:tcW w:w="826" w:type="pct"/>
            <w:vMerge/>
            <w:tcBorders>
              <w:top w:val="nil"/>
              <w:left w:val="single" w:sz="4" w:space="0" w:color="auto"/>
              <w:bottom w:val="single" w:sz="4" w:space="0" w:color="auto"/>
              <w:right w:val="single" w:sz="4" w:space="0" w:color="auto"/>
            </w:tcBorders>
            <w:vAlign w:val="center"/>
            <w:hideMark/>
          </w:tcPr>
          <w:p w:rsidR="00A01723" w:rsidRPr="00A01723" w:rsidRDefault="00A01723" w:rsidP="00A01723">
            <w:pPr>
              <w:spacing w:before="0" w:after="0"/>
              <w:rPr>
                <w:rFonts w:ascii="Times New Roman" w:hAnsi="Times New Roman"/>
                <w:b/>
                <w:bCs/>
                <w:snapToGrid/>
                <w:sz w:val="18"/>
                <w:szCs w:val="18"/>
                <w:lang w:val="mk-MK" w:eastAsia="mk-MK"/>
              </w:rPr>
            </w:pPr>
          </w:p>
        </w:tc>
      </w:tr>
      <w:tr w:rsidR="00A01723" w:rsidRPr="00A01723" w:rsidTr="002250F3">
        <w:trPr>
          <w:trHeight w:val="854"/>
        </w:trPr>
        <w:tc>
          <w:tcPr>
            <w:tcW w:w="454" w:type="pct"/>
            <w:tcBorders>
              <w:top w:val="nil"/>
              <w:left w:val="single" w:sz="4" w:space="0" w:color="auto"/>
              <w:bottom w:val="single" w:sz="4" w:space="0" w:color="auto"/>
              <w:right w:val="single" w:sz="4" w:space="0" w:color="auto"/>
            </w:tcBorders>
            <w:shd w:val="clear" w:color="auto" w:fill="auto"/>
            <w:hideMark/>
          </w:tcPr>
          <w:p w:rsidR="00A01723" w:rsidRPr="00A01723" w:rsidRDefault="00A01723" w:rsidP="00A01723">
            <w:pPr>
              <w:spacing w:before="0" w:after="0"/>
              <w:jc w:val="center"/>
              <w:rPr>
                <w:rFonts w:ascii="Times New Roman" w:hAnsi="Times New Roman"/>
                <w:snapToGrid/>
                <w:sz w:val="18"/>
                <w:szCs w:val="18"/>
                <w:lang w:val="mk-MK" w:eastAsia="mk-MK"/>
              </w:rPr>
            </w:pPr>
            <w:r w:rsidRPr="00A01723">
              <w:rPr>
                <w:rFonts w:ascii="Times New Roman" w:hAnsi="Times New Roman"/>
                <w:snapToGrid/>
                <w:sz w:val="18"/>
                <w:szCs w:val="18"/>
                <w:lang w:val="mk-MK" w:eastAsia="mk-MK"/>
              </w:rPr>
              <w:t>1,13</w:t>
            </w:r>
          </w:p>
        </w:tc>
        <w:tc>
          <w:tcPr>
            <w:tcW w:w="3189" w:type="pct"/>
            <w:tcBorders>
              <w:top w:val="nil"/>
              <w:left w:val="nil"/>
              <w:bottom w:val="single" w:sz="4" w:space="0" w:color="auto"/>
              <w:right w:val="single" w:sz="4" w:space="0" w:color="auto"/>
            </w:tcBorders>
            <w:shd w:val="clear" w:color="auto" w:fill="auto"/>
            <w:hideMark/>
          </w:tcPr>
          <w:p w:rsidR="00A01723" w:rsidRPr="00A01723" w:rsidRDefault="00A01723" w:rsidP="00A01723">
            <w:pPr>
              <w:spacing w:before="0" w:after="0"/>
              <w:rPr>
                <w:rFonts w:ascii="Times New Roman" w:hAnsi="Times New Roman"/>
                <w:snapToGrid/>
                <w:sz w:val="18"/>
                <w:szCs w:val="18"/>
                <w:lang w:val="mk-MK" w:eastAsia="mk-MK"/>
              </w:rPr>
            </w:pPr>
            <w:r w:rsidRPr="00A01723">
              <w:rPr>
                <w:rFonts w:ascii="Times New Roman" w:hAnsi="Times New Roman"/>
                <w:snapToGrid/>
                <w:sz w:val="18"/>
                <w:szCs w:val="18"/>
                <w:lang w:val="mk-MK" w:eastAsia="mk-MK"/>
              </w:rPr>
              <w:t>Manufaturing and assembling of conference table, made of enriched plywood D=25mm, banded with ABS strip, 2mm thick. The basic construction made of enriched plywood D=25mm, banded with ABS strip, 2mm thick and metal nickel-plated legs.</w:t>
            </w:r>
          </w:p>
        </w:tc>
        <w:tc>
          <w:tcPr>
            <w:tcW w:w="531" w:type="pct"/>
            <w:tcBorders>
              <w:top w:val="nil"/>
              <w:left w:val="nil"/>
              <w:bottom w:val="single" w:sz="4" w:space="0" w:color="auto"/>
              <w:right w:val="single" w:sz="4" w:space="0" w:color="auto"/>
            </w:tcBorders>
            <w:shd w:val="clear" w:color="auto" w:fill="auto"/>
            <w:vAlign w:val="center"/>
            <w:hideMark/>
          </w:tcPr>
          <w:p w:rsidR="00A01723" w:rsidRPr="00A01723" w:rsidRDefault="00A01723" w:rsidP="00A01723">
            <w:pPr>
              <w:spacing w:before="0" w:after="0"/>
              <w:jc w:val="center"/>
              <w:rPr>
                <w:rFonts w:ascii="Times New Roman" w:hAnsi="Times New Roman"/>
                <w:b/>
                <w:bCs/>
                <w:snapToGrid/>
                <w:sz w:val="18"/>
                <w:szCs w:val="18"/>
                <w:lang w:val="mk-MK" w:eastAsia="mk-MK"/>
              </w:rPr>
            </w:pPr>
            <w:r w:rsidRPr="00A01723">
              <w:rPr>
                <w:rFonts w:ascii="Times New Roman" w:hAnsi="Times New Roman"/>
                <w:b/>
                <w:bCs/>
                <w:snapToGrid/>
                <w:sz w:val="18"/>
                <w:szCs w:val="18"/>
                <w:lang w:val="mk-MK" w:eastAsia="mk-MK"/>
              </w:rPr>
              <w:t>No.</w:t>
            </w:r>
          </w:p>
        </w:tc>
        <w:tc>
          <w:tcPr>
            <w:tcW w:w="826" w:type="pct"/>
            <w:tcBorders>
              <w:top w:val="nil"/>
              <w:left w:val="nil"/>
              <w:bottom w:val="single" w:sz="4" w:space="0" w:color="auto"/>
              <w:right w:val="single" w:sz="4" w:space="0" w:color="auto"/>
            </w:tcBorders>
            <w:shd w:val="clear" w:color="auto" w:fill="auto"/>
            <w:vAlign w:val="center"/>
            <w:hideMark/>
          </w:tcPr>
          <w:p w:rsidR="00A01723" w:rsidRPr="00A01723" w:rsidRDefault="00A01723" w:rsidP="00A01723">
            <w:pPr>
              <w:spacing w:before="0" w:after="0"/>
              <w:jc w:val="center"/>
              <w:rPr>
                <w:rFonts w:ascii="Times New Roman" w:hAnsi="Times New Roman"/>
                <w:b/>
                <w:bCs/>
                <w:snapToGrid/>
                <w:sz w:val="18"/>
                <w:szCs w:val="18"/>
                <w:lang w:val="mk-MK" w:eastAsia="mk-MK"/>
              </w:rPr>
            </w:pPr>
            <w:r w:rsidRPr="00A01723">
              <w:rPr>
                <w:rFonts w:ascii="Times New Roman" w:hAnsi="Times New Roman"/>
                <w:b/>
                <w:bCs/>
                <w:snapToGrid/>
                <w:sz w:val="18"/>
                <w:szCs w:val="18"/>
                <w:lang w:val="mk-MK" w:eastAsia="mk-MK"/>
              </w:rPr>
              <w:t>2</w:t>
            </w:r>
          </w:p>
        </w:tc>
      </w:tr>
      <w:tr w:rsidR="00A01723" w:rsidRPr="00A01723" w:rsidTr="002250F3">
        <w:trPr>
          <w:trHeight w:val="2398"/>
        </w:trPr>
        <w:tc>
          <w:tcPr>
            <w:tcW w:w="454" w:type="pct"/>
            <w:tcBorders>
              <w:top w:val="nil"/>
              <w:left w:val="single" w:sz="4" w:space="0" w:color="auto"/>
              <w:bottom w:val="single" w:sz="4" w:space="0" w:color="auto"/>
              <w:right w:val="single" w:sz="4" w:space="0" w:color="auto"/>
            </w:tcBorders>
            <w:shd w:val="clear" w:color="auto" w:fill="auto"/>
            <w:hideMark/>
          </w:tcPr>
          <w:p w:rsidR="00A01723" w:rsidRPr="00A01723" w:rsidRDefault="00A01723" w:rsidP="00A01723">
            <w:pPr>
              <w:spacing w:before="0" w:after="0"/>
              <w:jc w:val="center"/>
              <w:rPr>
                <w:rFonts w:ascii="Times New Roman" w:hAnsi="Times New Roman"/>
                <w:snapToGrid/>
                <w:sz w:val="18"/>
                <w:szCs w:val="18"/>
                <w:lang w:val="mk-MK" w:eastAsia="mk-MK"/>
              </w:rPr>
            </w:pPr>
            <w:r w:rsidRPr="00A01723">
              <w:rPr>
                <w:rFonts w:ascii="Times New Roman" w:hAnsi="Times New Roman"/>
                <w:snapToGrid/>
                <w:sz w:val="18"/>
                <w:szCs w:val="18"/>
                <w:lang w:val="mk-MK" w:eastAsia="mk-MK"/>
              </w:rPr>
              <w:t>1,14</w:t>
            </w:r>
          </w:p>
        </w:tc>
        <w:tc>
          <w:tcPr>
            <w:tcW w:w="3189" w:type="pct"/>
            <w:tcBorders>
              <w:top w:val="nil"/>
              <w:left w:val="nil"/>
              <w:bottom w:val="single" w:sz="4" w:space="0" w:color="auto"/>
              <w:right w:val="single" w:sz="4" w:space="0" w:color="auto"/>
            </w:tcBorders>
            <w:shd w:val="clear" w:color="auto" w:fill="auto"/>
            <w:hideMark/>
          </w:tcPr>
          <w:p w:rsidR="00A01723" w:rsidRPr="00A01723" w:rsidRDefault="00A01723" w:rsidP="00A01723">
            <w:pPr>
              <w:spacing w:before="0" w:after="0"/>
              <w:rPr>
                <w:rFonts w:ascii="Times New Roman" w:hAnsi="Times New Roman"/>
                <w:snapToGrid/>
                <w:sz w:val="18"/>
                <w:szCs w:val="18"/>
                <w:lang w:val="mk-MK" w:eastAsia="mk-MK"/>
              </w:rPr>
            </w:pPr>
            <w:r w:rsidRPr="00A01723">
              <w:rPr>
                <w:rFonts w:ascii="Times New Roman" w:hAnsi="Times New Roman"/>
                <w:snapToGrid/>
                <w:sz w:val="18"/>
                <w:szCs w:val="18"/>
                <w:lang w:val="mk-MK" w:eastAsia="mk-MK"/>
              </w:rPr>
              <w:t xml:space="preserve">Purchase of material, preparation, transport and assembling of kitchenette with min.dim.(57 + 38 + 50,7) x 89 x 60 cm - lower part and min.dim. (47+47+47) x 94 x 31,6 cm for the upper part, comprised of body and doors from enriched plywood min.d.16mm, color and design by choice, with ABS strip min d-2mm, soft closing of the doors, at least three drawers with soft closing, pedestal min.Н=10cm aluminium, 7 inox hafts for the doors and drawers, working desk with min.dim. 141,7х60 х4cm laminate - texture and color by choice, with aluminium protective batten, background of the elements white hardboard min d-3mm. Three hanging elements with at least two adjustable inner shelves each. At least 8 plastic legs, adjustable in height.                                                                   </w:t>
            </w:r>
          </w:p>
        </w:tc>
        <w:tc>
          <w:tcPr>
            <w:tcW w:w="531" w:type="pct"/>
            <w:tcBorders>
              <w:top w:val="nil"/>
              <w:left w:val="nil"/>
              <w:bottom w:val="single" w:sz="4" w:space="0" w:color="auto"/>
              <w:right w:val="single" w:sz="4" w:space="0" w:color="auto"/>
            </w:tcBorders>
            <w:shd w:val="clear" w:color="auto" w:fill="auto"/>
            <w:vAlign w:val="center"/>
            <w:hideMark/>
          </w:tcPr>
          <w:p w:rsidR="00A01723" w:rsidRPr="00A01723" w:rsidRDefault="00A01723" w:rsidP="00A01723">
            <w:pPr>
              <w:spacing w:before="0" w:after="0"/>
              <w:jc w:val="center"/>
              <w:rPr>
                <w:rFonts w:ascii="Times New Roman" w:hAnsi="Times New Roman"/>
                <w:b/>
                <w:bCs/>
                <w:snapToGrid/>
                <w:sz w:val="18"/>
                <w:szCs w:val="18"/>
                <w:lang w:val="mk-MK" w:eastAsia="mk-MK"/>
              </w:rPr>
            </w:pPr>
            <w:r w:rsidRPr="00A01723">
              <w:rPr>
                <w:rFonts w:ascii="Times New Roman" w:hAnsi="Times New Roman"/>
                <w:b/>
                <w:bCs/>
                <w:snapToGrid/>
                <w:sz w:val="18"/>
                <w:szCs w:val="18"/>
                <w:lang w:val="mk-MK" w:eastAsia="mk-MK"/>
              </w:rPr>
              <w:t>No.</w:t>
            </w:r>
          </w:p>
        </w:tc>
        <w:tc>
          <w:tcPr>
            <w:tcW w:w="826" w:type="pct"/>
            <w:tcBorders>
              <w:top w:val="nil"/>
              <w:left w:val="nil"/>
              <w:bottom w:val="single" w:sz="4" w:space="0" w:color="auto"/>
              <w:right w:val="single" w:sz="4" w:space="0" w:color="auto"/>
            </w:tcBorders>
            <w:shd w:val="clear" w:color="auto" w:fill="auto"/>
            <w:vAlign w:val="center"/>
            <w:hideMark/>
          </w:tcPr>
          <w:p w:rsidR="00A01723" w:rsidRPr="00A01723" w:rsidRDefault="00A01723" w:rsidP="00A01723">
            <w:pPr>
              <w:spacing w:before="0" w:after="0"/>
              <w:jc w:val="center"/>
              <w:rPr>
                <w:rFonts w:ascii="Times New Roman" w:hAnsi="Times New Roman"/>
                <w:b/>
                <w:bCs/>
                <w:snapToGrid/>
                <w:sz w:val="18"/>
                <w:szCs w:val="18"/>
                <w:lang w:val="mk-MK" w:eastAsia="mk-MK"/>
              </w:rPr>
            </w:pPr>
            <w:r w:rsidRPr="00A01723">
              <w:rPr>
                <w:rFonts w:ascii="Times New Roman" w:hAnsi="Times New Roman"/>
                <w:b/>
                <w:bCs/>
                <w:snapToGrid/>
                <w:sz w:val="18"/>
                <w:szCs w:val="18"/>
                <w:lang w:val="mk-MK" w:eastAsia="mk-MK"/>
              </w:rPr>
              <w:t>1</w:t>
            </w:r>
          </w:p>
        </w:tc>
      </w:tr>
      <w:tr w:rsidR="00A01723" w:rsidRPr="00A01723" w:rsidTr="00A01723">
        <w:trPr>
          <w:trHeight w:val="720"/>
        </w:trPr>
        <w:tc>
          <w:tcPr>
            <w:tcW w:w="454" w:type="pct"/>
            <w:tcBorders>
              <w:top w:val="nil"/>
              <w:left w:val="single" w:sz="4" w:space="0" w:color="auto"/>
              <w:bottom w:val="single" w:sz="4" w:space="0" w:color="auto"/>
              <w:right w:val="single" w:sz="4" w:space="0" w:color="auto"/>
            </w:tcBorders>
            <w:shd w:val="clear" w:color="auto" w:fill="auto"/>
            <w:hideMark/>
          </w:tcPr>
          <w:p w:rsidR="00A01723" w:rsidRPr="00A01723" w:rsidRDefault="00A01723" w:rsidP="00A01723">
            <w:pPr>
              <w:spacing w:before="0" w:after="0"/>
              <w:jc w:val="center"/>
              <w:rPr>
                <w:rFonts w:ascii="Times New Roman" w:hAnsi="Times New Roman"/>
                <w:snapToGrid/>
                <w:sz w:val="18"/>
                <w:szCs w:val="18"/>
                <w:lang w:val="mk-MK" w:eastAsia="mk-MK"/>
              </w:rPr>
            </w:pPr>
            <w:r w:rsidRPr="00A01723">
              <w:rPr>
                <w:rFonts w:ascii="Times New Roman" w:hAnsi="Times New Roman"/>
                <w:snapToGrid/>
                <w:sz w:val="18"/>
                <w:szCs w:val="18"/>
                <w:lang w:val="mk-MK" w:eastAsia="mk-MK"/>
              </w:rPr>
              <w:t>1,15</w:t>
            </w:r>
          </w:p>
        </w:tc>
        <w:tc>
          <w:tcPr>
            <w:tcW w:w="3189" w:type="pct"/>
            <w:tcBorders>
              <w:top w:val="nil"/>
              <w:left w:val="nil"/>
              <w:bottom w:val="single" w:sz="4" w:space="0" w:color="auto"/>
              <w:right w:val="single" w:sz="4" w:space="0" w:color="auto"/>
            </w:tcBorders>
            <w:shd w:val="clear" w:color="auto" w:fill="auto"/>
            <w:hideMark/>
          </w:tcPr>
          <w:p w:rsidR="00A01723" w:rsidRPr="00A01723" w:rsidRDefault="00A01723" w:rsidP="00A01723">
            <w:pPr>
              <w:spacing w:before="0" w:after="0"/>
              <w:rPr>
                <w:rFonts w:ascii="Times New Roman" w:hAnsi="Times New Roman"/>
                <w:snapToGrid/>
                <w:sz w:val="18"/>
                <w:szCs w:val="18"/>
                <w:lang w:val="mk-MK" w:eastAsia="mk-MK"/>
              </w:rPr>
            </w:pPr>
            <w:r w:rsidRPr="00A01723">
              <w:rPr>
                <w:rFonts w:ascii="Times New Roman" w:hAnsi="Times New Roman"/>
                <w:snapToGrid/>
                <w:sz w:val="18"/>
                <w:szCs w:val="18"/>
                <w:lang w:val="mk-MK" w:eastAsia="mk-MK"/>
              </w:rPr>
              <w:t xml:space="preserve">Manufacturing and assembling of a counter with dim.150х110х40cm from enriched plywood d=25mm,  banded with ABS strip 2mm thick.  </w:t>
            </w:r>
          </w:p>
        </w:tc>
        <w:tc>
          <w:tcPr>
            <w:tcW w:w="531" w:type="pct"/>
            <w:tcBorders>
              <w:top w:val="nil"/>
              <w:left w:val="nil"/>
              <w:bottom w:val="single" w:sz="4" w:space="0" w:color="auto"/>
              <w:right w:val="single" w:sz="4" w:space="0" w:color="auto"/>
            </w:tcBorders>
            <w:shd w:val="clear" w:color="auto" w:fill="auto"/>
            <w:vAlign w:val="center"/>
            <w:hideMark/>
          </w:tcPr>
          <w:p w:rsidR="00A01723" w:rsidRPr="00A01723" w:rsidRDefault="00A01723" w:rsidP="00A01723">
            <w:pPr>
              <w:spacing w:before="0" w:after="0"/>
              <w:jc w:val="center"/>
              <w:rPr>
                <w:rFonts w:ascii="Times New Roman" w:hAnsi="Times New Roman"/>
                <w:b/>
                <w:bCs/>
                <w:snapToGrid/>
                <w:sz w:val="18"/>
                <w:szCs w:val="18"/>
                <w:lang w:val="mk-MK" w:eastAsia="mk-MK"/>
              </w:rPr>
            </w:pPr>
            <w:r w:rsidRPr="00A01723">
              <w:rPr>
                <w:rFonts w:ascii="Times New Roman" w:hAnsi="Times New Roman"/>
                <w:b/>
                <w:bCs/>
                <w:snapToGrid/>
                <w:sz w:val="18"/>
                <w:szCs w:val="18"/>
                <w:lang w:val="mk-MK" w:eastAsia="mk-MK"/>
              </w:rPr>
              <w:t>No.</w:t>
            </w:r>
          </w:p>
        </w:tc>
        <w:tc>
          <w:tcPr>
            <w:tcW w:w="826" w:type="pct"/>
            <w:tcBorders>
              <w:top w:val="nil"/>
              <w:left w:val="nil"/>
              <w:bottom w:val="single" w:sz="4" w:space="0" w:color="auto"/>
              <w:right w:val="single" w:sz="4" w:space="0" w:color="auto"/>
            </w:tcBorders>
            <w:shd w:val="clear" w:color="auto" w:fill="auto"/>
            <w:vAlign w:val="center"/>
            <w:hideMark/>
          </w:tcPr>
          <w:p w:rsidR="00A01723" w:rsidRPr="00A01723" w:rsidRDefault="00A01723" w:rsidP="00A01723">
            <w:pPr>
              <w:spacing w:before="0" w:after="0"/>
              <w:jc w:val="center"/>
              <w:rPr>
                <w:rFonts w:ascii="Times New Roman" w:hAnsi="Times New Roman"/>
                <w:b/>
                <w:bCs/>
                <w:snapToGrid/>
                <w:sz w:val="18"/>
                <w:szCs w:val="18"/>
                <w:lang w:val="mk-MK" w:eastAsia="mk-MK"/>
              </w:rPr>
            </w:pPr>
            <w:r w:rsidRPr="00A01723">
              <w:rPr>
                <w:rFonts w:ascii="Times New Roman" w:hAnsi="Times New Roman"/>
                <w:b/>
                <w:bCs/>
                <w:snapToGrid/>
                <w:sz w:val="18"/>
                <w:szCs w:val="18"/>
                <w:lang w:val="mk-MK" w:eastAsia="mk-MK"/>
              </w:rPr>
              <w:t>2</w:t>
            </w:r>
          </w:p>
        </w:tc>
      </w:tr>
      <w:tr w:rsidR="00A01723" w:rsidRPr="00A01723" w:rsidTr="002250F3">
        <w:trPr>
          <w:trHeight w:val="2404"/>
        </w:trPr>
        <w:tc>
          <w:tcPr>
            <w:tcW w:w="454" w:type="pct"/>
            <w:tcBorders>
              <w:top w:val="nil"/>
              <w:left w:val="single" w:sz="4" w:space="0" w:color="auto"/>
              <w:bottom w:val="single" w:sz="4" w:space="0" w:color="auto"/>
              <w:right w:val="single" w:sz="4" w:space="0" w:color="auto"/>
            </w:tcBorders>
            <w:shd w:val="clear" w:color="auto" w:fill="auto"/>
            <w:hideMark/>
          </w:tcPr>
          <w:p w:rsidR="00A01723" w:rsidRPr="00A01723" w:rsidRDefault="00A01723" w:rsidP="00A01723">
            <w:pPr>
              <w:spacing w:before="0" w:after="0"/>
              <w:jc w:val="center"/>
              <w:rPr>
                <w:rFonts w:ascii="Times New Roman" w:hAnsi="Times New Roman"/>
                <w:snapToGrid/>
                <w:sz w:val="18"/>
                <w:szCs w:val="18"/>
                <w:lang w:val="mk-MK" w:eastAsia="mk-MK"/>
              </w:rPr>
            </w:pPr>
            <w:r w:rsidRPr="00A01723">
              <w:rPr>
                <w:rFonts w:ascii="Times New Roman" w:hAnsi="Times New Roman"/>
                <w:snapToGrid/>
                <w:sz w:val="18"/>
                <w:szCs w:val="18"/>
                <w:lang w:val="mk-MK" w:eastAsia="mk-MK"/>
              </w:rPr>
              <w:lastRenderedPageBreak/>
              <w:t>1,16</w:t>
            </w:r>
          </w:p>
        </w:tc>
        <w:tc>
          <w:tcPr>
            <w:tcW w:w="3189" w:type="pct"/>
            <w:tcBorders>
              <w:top w:val="nil"/>
              <w:left w:val="nil"/>
              <w:bottom w:val="single" w:sz="4" w:space="0" w:color="auto"/>
              <w:right w:val="single" w:sz="4" w:space="0" w:color="auto"/>
            </w:tcBorders>
            <w:shd w:val="clear" w:color="auto" w:fill="auto"/>
            <w:hideMark/>
          </w:tcPr>
          <w:p w:rsidR="00A01723" w:rsidRPr="00A01723" w:rsidRDefault="00A01723" w:rsidP="00A01723">
            <w:pPr>
              <w:spacing w:before="0" w:after="0"/>
              <w:rPr>
                <w:rFonts w:ascii="Times New Roman" w:hAnsi="Times New Roman"/>
                <w:snapToGrid/>
                <w:sz w:val="18"/>
                <w:szCs w:val="18"/>
                <w:lang w:val="mk-MK" w:eastAsia="mk-MK"/>
              </w:rPr>
            </w:pPr>
            <w:r w:rsidRPr="00A01723">
              <w:rPr>
                <w:rFonts w:ascii="Times New Roman" w:hAnsi="Times New Roman"/>
                <w:snapToGrid/>
                <w:sz w:val="18"/>
                <w:szCs w:val="18"/>
                <w:lang w:val="mk-MK" w:eastAsia="mk-MK"/>
              </w:rPr>
              <w:t>Purchase of material, manufacturing, transport and assembling of a working desk min.dim. 160х90x75 cm for the ground floor office from painted MDF board (mediapan) 100% high radiance, white colour min.d=18mm, merged under "ger" as a box, in combination with furnished mediapan wooden design min d-50mm. With added part as a counter for clients mounted on the desk with min.dim. 140x30x65cm from painted mediapan 100% high radiance white colour min d-18mm. Inox rosettes for cables ᴓ80mm for the working desks (assembling of the working desks on the spot) and cable carriers-clamps, under the desk, at least per 2(two) for each desk, plastic, for at least 5 cables (assembling on the spot)</w:t>
            </w:r>
          </w:p>
        </w:tc>
        <w:tc>
          <w:tcPr>
            <w:tcW w:w="531" w:type="pct"/>
            <w:tcBorders>
              <w:top w:val="nil"/>
              <w:left w:val="nil"/>
              <w:bottom w:val="single" w:sz="4" w:space="0" w:color="auto"/>
              <w:right w:val="single" w:sz="4" w:space="0" w:color="auto"/>
            </w:tcBorders>
            <w:shd w:val="clear" w:color="auto" w:fill="auto"/>
            <w:vAlign w:val="center"/>
            <w:hideMark/>
          </w:tcPr>
          <w:p w:rsidR="00A01723" w:rsidRPr="00A01723" w:rsidRDefault="00A01723" w:rsidP="00A01723">
            <w:pPr>
              <w:spacing w:before="0" w:after="0"/>
              <w:jc w:val="center"/>
              <w:rPr>
                <w:rFonts w:ascii="Times New Roman" w:hAnsi="Times New Roman"/>
                <w:b/>
                <w:bCs/>
                <w:snapToGrid/>
                <w:sz w:val="18"/>
                <w:szCs w:val="18"/>
                <w:lang w:val="mk-MK" w:eastAsia="mk-MK"/>
              </w:rPr>
            </w:pPr>
            <w:r w:rsidRPr="00A01723">
              <w:rPr>
                <w:rFonts w:ascii="Times New Roman" w:hAnsi="Times New Roman"/>
                <w:b/>
                <w:bCs/>
                <w:snapToGrid/>
                <w:sz w:val="18"/>
                <w:szCs w:val="18"/>
                <w:lang w:val="mk-MK" w:eastAsia="mk-MK"/>
              </w:rPr>
              <w:t>No.</w:t>
            </w:r>
          </w:p>
        </w:tc>
        <w:tc>
          <w:tcPr>
            <w:tcW w:w="826" w:type="pct"/>
            <w:tcBorders>
              <w:top w:val="nil"/>
              <w:left w:val="nil"/>
              <w:bottom w:val="single" w:sz="4" w:space="0" w:color="auto"/>
              <w:right w:val="single" w:sz="4" w:space="0" w:color="auto"/>
            </w:tcBorders>
            <w:shd w:val="clear" w:color="auto" w:fill="auto"/>
            <w:vAlign w:val="center"/>
            <w:hideMark/>
          </w:tcPr>
          <w:p w:rsidR="00A01723" w:rsidRPr="00A01723" w:rsidRDefault="00A01723" w:rsidP="00A01723">
            <w:pPr>
              <w:spacing w:before="0" w:after="0"/>
              <w:jc w:val="center"/>
              <w:rPr>
                <w:rFonts w:ascii="Times New Roman" w:hAnsi="Times New Roman"/>
                <w:b/>
                <w:bCs/>
                <w:snapToGrid/>
                <w:sz w:val="18"/>
                <w:szCs w:val="18"/>
                <w:lang w:val="mk-MK" w:eastAsia="mk-MK"/>
              </w:rPr>
            </w:pPr>
            <w:r w:rsidRPr="00A01723">
              <w:rPr>
                <w:rFonts w:ascii="Times New Roman" w:hAnsi="Times New Roman"/>
                <w:b/>
                <w:bCs/>
                <w:snapToGrid/>
                <w:sz w:val="18"/>
                <w:szCs w:val="18"/>
                <w:lang w:val="mk-MK" w:eastAsia="mk-MK"/>
              </w:rPr>
              <w:t>2</w:t>
            </w:r>
          </w:p>
        </w:tc>
      </w:tr>
      <w:tr w:rsidR="00A01723" w:rsidRPr="00A01723" w:rsidTr="002250F3">
        <w:trPr>
          <w:trHeight w:val="1558"/>
        </w:trPr>
        <w:tc>
          <w:tcPr>
            <w:tcW w:w="454" w:type="pct"/>
            <w:tcBorders>
              <w:top w:val="nil"/>
              <w:left w:val="single" w:sz="4" w:space="0" w:color="auto"/>
              <w:bottom w:val="single" w:sz="4" w:space="0" w:color="auto"/>
              <w:right w:val="single" w:sz="4" w:space="0" w:color="auto"/>
            </w:tcBorders>
            <w:shd w:val="clear" w:color="auto" w:fill="auto"/>
            <w:hideMark/>
          </w:tcPr>
          <w:p w:rsidR="00A01723" w:rsidRPr="00A01723" w:rsidRDefault="00A01723" w:rsidP="00A01723">
            <w:pPr>
              <w:spacing w:before="0" w:after="0"/>
              <w:jc w:val="center"/>
              <w:rPr>
                <w:rFonts w:ascii="Times New Roman" w:hAnsi="Times New Roman"/>
                <w:snapToGrid/>
                <w:sz w:val="18"/>
                <w:szCs w:val="18"/>
                <w:lang w:val="mk-MK" w:eastAsia="mk-MK"/>
              </w:rPr>
            </w:pPr>
            <w:r w:rsidRPr="00A01723">
              <w:rPr>
                <w:rFonts w:ascii="Times New Roman" w:hAnsi="Times New Roman"/>
                <w:snapToGrid/>
                <w:sz w:val="18"/>
                <w:szCs w:val="18"/>
                <w:lang w:val="mk-MK" w:eastAsia="mk-MK"/>
              </w:rPr>
              <w:t>1,17</w:t>
            </w:r>
          </w:p>
        </w:tc>
        <w:tc>
          <w:tcPr>
            <w:tcW w:w="3189" w:type="pct"/>
            <w:tcBorders>
              <w:top w:val="nil"/>
              <w:left w:val="nil"/>
              <w:bottom w:val="single" w:sz="4" w:space="0" w:color="auto"/>
              <w:right w:val="single" w:sz="4" w:space="0" w:color="auto"/>
            </w:tcBorders>
            <w:shd w:val="clear" w:color="auto" w:fill="auto"/>
            <w:hideMark/>
          </w:tcPr>
          <w:p w:rsidR="00A01723" w:rsidRPr="00A01723" w:rsidRDefault="00A01723" w:rsidP="00A01723">
            <w:pPr>
              <w:spacing w:before="0" w:after="0"/>
              <w:rPr>
                <w:rFonts w:ascii="Times New Roman" w:hAnsi="Times New Roman"/>
                <w:snapToGrid/>
                <w:sz w:val="18"/>
                <w:szCs w:val="18"/>
                <w:lang w:val="mk-MK" w:eastAsia="mk-MK"/>
              </w:rPr>
            </w:pPr>
            <w:r w:rsidRPr="00A01723">
              <w:rPr>
                <w:rFonts w:ascii="Times New Roman" w:hAnsi="Times New Roman"/>
                <w:snapToGrid/>
                <w:sz w:val="18"/>
                <w:szCs w:val="18"/>
                <w:lang w:val="mk-MK" w:eastAsia="mk-MK"/>
              </w:rPr>
              <w:t>Purchase of material, manufacturing, transport and assembling of the working desks for the floor office, with min.dim. 160 х 70 х 75cm,  made of wooden design, enriched plywood min. d-38mm banded with metal bandage min. d-2mm, inox rosettes for cables min. ᴓ80mm for the working desks (assembling of the working desks on the spot) and cable carriers-clamps, under the desk, at least per 2(two) for each desk, plastic, for at least 5 cables (embedding on the spot)</w:t>
            </w:r>
          </w:p>
        </w:tc>
        <w:tc>
          <w:tcPr>
            <w:tcW w:w="531" w:type="pct"/>
            <w:tcBorders>
              <w:top w:val="nil"/>
              <w:left w:val="nil"/>
              <w:bottom w:val="single" w:sz="4" w:space="0" w:color="auto"/>
              <w:right w:val="single" w:sz="4" w:space="0" w:color="auto"/>
            </w:tcBorders>
            <w:shd w:val="clear" w:color="auto" w:fill="auto"/>
            <w:vAlign w:val="center"/>
            <w:hideMark/>
          </w:tcPr>
          <w:p w:rsidR="00A01723" w:rsidRPr="00A01723" w:rsidRDefault="00A01723" w:rsidP="00A01723">
            <w:pPr>
              <w:spacing w:before="0" w:after="0"/>
              <w:jc w:val="center"/>
              <w:rPr>
                <w:rFonts w:ascii="Times New Roman" w:hAnsi="Times New Roman"/>
                <w:b/>
                <w:bCs/>
                <w:snapToGrid/>
                <w:sz w:val="18"/>
                <w:szCs w:val="18"/>
                <w:lang w:val="mk-MK" w:eastAsia="mk-MK"/>
              </w:rPr>
            </w:pPr>
            <w:r w:rsidRPr="00A01723">
              <w:rPr>
                <w:rFonts w:ascii="Times New Roman" w:hAnsi="Times New Roman"/>
                <w:b/>
                <w:bCs/>
                <w:snapToGrid/>
                <w:sz w:val="18"/>
                <w:szCs w:val="18"/>
                <w:lang w:val="mk-MK" w:eastAsia="mk-MK"/>
              </w:rPr>
              <w:t>No.</w:t>
            </w:r>
          </w:p>
        </w:tc>
        <w:tc>
          <w:tcPr>
            <w:tcW w:w="826" w:type="pct"/>
            <w:tcBorders>
              <w:top w:val="nil"/>
              <w:left w:val="nil"/>
              <w:bottom w:val="single" w:sz="4" w:space="0" w:color="auto"/>
              <w:right w:val="single" w:sz="4" w:space="0" w:color="auto"/>
            </w:tcBorders>
            <w:shd w:val="clear" w:color="auto" w:fill="auto"/>
            <w:vAlign w:val="center"/>
            <w:hideMark/>
          </w:tcPr>
          <w:p w:rsidR="00A01723" w:rsidRPr="00A01723" w:rsidRDefault="00A01723" w:rsidP="00A01723">
            <w:pPr>
              <w:spacing w:before="0" w:after="0"/>
              <w:jc w:val="center"/>
              <w:rPr>
                <w:rFonts w:ascii="Times New Roman" w:hAnsi="Times New Roman"/>
                <w:b/>
                <w:bCs/>
                <w:snapToGrid/>
                <w:sz w:val="18"/>
                <w:szCs w:val="18"/>
                <w:lang w:val="mk-MK" w:eastAsia="mk-MK"/>
              </w:rPr>
            </w:pPr>
            <w:r w:rsidRPr="00A01723">
              <w:rPr>
                <w:rFonts w:ascii="Times New Roman" w:hAnsi="Times New Roman"/>
                <w:b/>
                <w:bCs/>
                <w:snapToGrid/>
                <w:sz w:val="18"/>
                <w:szCs w:val="18"/>
                <w:lang w:val="mk-MK" w:eastAsia="mk-MK"/>
              </w:rPr>
              <w:t>2</w:t>
            </w:r>
          </w:p>
        </w:tc>
      </w:tr>
      <w:tr w:rsidR="00A01723" w:rsidRPr="00A01723" w:rsidTr="00A01723">
        <w:trPr>
          <w:trHeight w:val="1275"/>
        </w:trPr>
        <w:tc>
          <w:tcPr>
            <w:tcW w:w="454" w:type="pct"/>
            <w:tcBorders>
              <w:top w:val="nil"/>
              <w:left w:val="single" w:sz="4" w:space="0" w:color="auto"/>
              <w:bottom w:val="single" w:sz="4" w:space="0" w:color="auto"/>
              <w:right w:val="single" w:sz="4" w:space="0" w:color="auto"/>
            </w:tcBorders>
            <w:shd w:val="clear" w:color="auto" w:fill="auto"/>
            <w:hideMark/>
          </w:tcPr>
          <w:p w:rsidR="00A01723" w:rsidRPr="00A01723" w:rsidRDefault="00A01723" w:rsidP="00A01723">
            <w:pPr>
              <w:spacing w:before="0" w:after="0"/>
              <w:jc w:val="center"/>
              <w:rPr>
                <w:rFonts w:ascii="Times New Roman" w:hAnsi="Times New Roman"/>
                <w:snapToGrid/>
                <w:sz w:val="18"/>
                <w:szCs w:val="18"/>
                <w:lang w:val="mk-MK" w:eastAsia="mk-MK"/>
              </w:rPr>
            </w:pPr>
            <w:r w:rsidRPr="00A01723">
              <w:rPr>
                <w:rFonts w:ascii="Times New Roman" w:hAnsi="Times New Roman"/>
                <w:snapToGrid/>
                <w:sz w:val="18"/>
                <w:szCs w:val="18"/>
                <w:lang w:val="mk-MK" w:eastAsia="mk-MK"/>
              </w:rPr>
              <w:t>1,18</w:t>
            </w:r>
          </w:p>
        </w:tc>
        <w:tc>
          <w:tcPr>
            <w:tcW w:w="3189" w:type="pct"/>
            <w:tcBorders>
              <w:top w:val="nil"/>
              <w:left w:val="nil"/>
              <w:bottom w:val="single" w:sz="4" w:space="0" w:color="auto"/>
              <w:right w:val="single" w:sz="4" w:space="0" w:color="auto"/>
            </w:tcBorders>
            <w:shd w:val="clear" w:color="auto" w:fill="auto"/>
            <w:hideMark/>
          </w:tcPr>
          <w:p w:rsidR="00A01723" w:rsidRPr="00A01723" w:rsidRDefault="00A01723" w:rsidP="00A01723">
            <w:pPr>
              <w:spacing w:before="0" w:after="0"/>
              <w:rPr>
                <w:rFonts w:ascii="Times New Roman" w:hAnsi="Times New Roman"/>
                <w:snapToGrid/>
                <w:sz w:val="18"/>
                <w:szCs w:val="18"/>
                <w:lang w:val="mk-MK" w:eastAsia="mk-MK"/>
              </w:rPr>
            </w:pPr>
            <w:r w:rsidRPr="00A01723">
              <w:rPr>
                <w:rFonts w:ascii="Times New Roman" w:hAnsi="Times New Roman"/>
                <w:snapToGrid/>
                <w:sz w:val="18"/>
                <w:szCs w:val="18"/>
                <w:lang w:val="mk-MK" w:eastAsia="mk-MK"/>
              </w:rPr>
              <w:t>Purchase of material, manufacturing, transport and assembling of a desk for the presentation hall, made of enriched plywood with wooden design min. d-38mm and double hapters from enriched white plywood min. d-16mm banded with ABS stripe min. d-2mm, min.dim. 335х70 height 75 cm</w:t>
            </w:r>
            <w:r w:rsidRPr="00A01723">
              <w:rPr>
                <w:rFonts w:ascii="Times New Roman" w:hAnsi="Times New Roman"/>
                <w:snapToGrid/>
                <w:sz w:val="18"/>
                <w:szCs w:val="18"/>
                <w:lang w:val="mk-MK" w:eastAsia="mk-MK"/>
              </w:rPr>
              <w:br/>
              <w:t xml:space="preserve">                                                   </w:t>
            </w:r>
          </w:p>
        </w:tc>
        <w:tc>
          <w:tcPr>
            <w:tcW w:w="531" w:type="pct"/>
            <w:tcBorders>
              <w:top w:val="nil"/>
              <w:left w:val="nil"/>
              <w:bottom w:val="single" w:sz="4" w:space="0" w:color="auto"/>
              <w:right w:val="single" w:sz="4" w:space="0" w:color="auto"/>
            </w:tcBorders>
            <w:shd w:val="clear" w:color="auto" w:fill="auto"/>
            <w:vAlign w:val="center"/>
            <w:hideMark/>
          </w:tcPr>
          <w:p w:rsidR="00A01723" w:rsidRPr="00A01723" w:rsidRDefault="00A01723" w:rsidP="00A01723">
            <w:pPr>
              <w:spacing w:before="0" w:after="0"/>
              <w:jc w:val="center"/>
              <w:rPr>
                <w:rFonts w:ascii="Times New Roman" w:hAnsi="Times New Roman"/>
                <w:b/>
                <w:bCs/>
                <w:snapToGrid/>
                <w:sz w:val="18"/>
                <w:szCs w:val="18"/>
                <w:lang w:val="mk-MK" w:eastAsia="mk-MK"/>
              </w:rPr>
            </w:pPr>
            <w:r w:rsidRPr="00A01723">
              <w:rPr>
                <w:rFonts w:ascii="Times New Roman" w:hAnsi="Times New Roman"/>
                <w:b/>
                <w:bCs/>
                <w:snapToGrid/>
                <w:sz w:val="18"/>
                <w:szCs w:val="18"/>
                <w:lang w:val="mk-MK" w:eastAsia="mk-MK"/>
              </w:rPr>
              <w:t>No.</w:t>
            </w:r>
          </w:p>
        </w:tc>
        <w:tc>
          <w:tcPr>
            <w:tcW w:w="826" w:type="pct"/>
            <w:tcBorders>
              <w:top w:val="nil"/>
              <w:left w:val="nil"/>
              <w:bottom w:val="single" w:sz="4" w:space="0" w:color="auto"/>
              <w:right w:val="single" w:sz="4" w:space="0" w:color="auto"/>
            </w:tcBorders>
            <w:shd w:val="clear" w:color="auto" w:fill="auto"/>
            <w:vAlign w:val="center"/>
            <w:hideMark/>
          </w:tcPr>
          <w:p w:rsidR="00A01723" w:rsidRPr="00A01723" w:rsidRDefault="00A01723" w:rsidP="00A01723">
            <w:pPr>
              <w:spacing w:before="0" w:after="0"/>
              <w:jc w:val="center"/>
              <w:rPr>
                <w:rFonts w:ascii="Times New Roman" w:hAnsi="Times New Roman"/>
                <w:b/>
                <w:bCs/>
                <w:snapToGrid/>
                <w:sz w:val="18"/>
                <w:szCs w:val="18"/>
                <w:lang w:val="mk-MK" w:eastAsia="mk-MK"/>
              </w:rPr>
            </w:pPr>
            <w:r w:rsidRPr="00A01723">
              <w:rPr>
                <w:rFonts w:ascii="Times New Roman" w:hAnsi="Times New Roman"/>
                <w:b/>
                <w:bCs/>
                <w:snapToGrid/>
                <w:sz w:val="18"/>
                <w:szCs w:val="18"/>
                <w:lang w:val="mk-MK" w:eastAsia="mk-MK"/>
              </w:rPr>
              <w:t>1</w:t>
            </w:r>
          </w:p>
        </w:tc>
      </w:tr>
      <w:tr w:rsidR="00A01723" w:rsidRPr="00A01723" w:rsidTr="002250F3">
        <w:trPr>
          <w:trHeight w:val="1260"/>
        </w:trPr>
        <w:tc>
          <w:tcPr>
            <w:tcW w:w="454" w:type="pct"/>
            <w:tcBorders>
              <w:top w:val="nil"/>
              <w:left w:val="single" w:sz="4" w:space="0" w:color="auto"/>
              <w:bottom w:val="single" w:sz="4" w:space="0" w:color="auto"/>
              <w:right w:val="single" w:sz="4" w:space="0" w:color="auto"/>
            </w:tcBorders>
            <w:shd w:val="clear" w:color="auto" w:fill="auto"/>
            <w:hideMark/>
          </w:tcPr>
          <w:p w:rsidR="00A01723" w:rsidRPr="00A01723" w:rsidRDefault="00A01723" w:rsidP="00A01723">
            <w:pPr>
              <w:spacing w:before="0" w:after="0"/>
              <w:jc w:val="center"/>
              <w:rPr>
                <w:rFonts w:ascii="Times New Roman" w:hAnsi="Times New Roman"/>
                <w:snapToGrid/>
                <w:sz w:val="18"/>
                <w:szCs w:val="18"/>
                <w:lang w:val="mk-MK" w:eastAsia="mk-MK"/>
              </w:rPr>
            </w:pPr>
            <w:r w:rsidRPr="00A01723">
              <w:rPr>
                <w:rFonts w:ascii="Times New Roman" w:hAnsi="Times New Roman"/>
                <w:snapToGrid/>
                <w:sz w:val="18"/>
                <w:szCs w:val="18"/>
                <w:lang w:val="mk-MK" w:eastAsia="mk-MK"/>
              </w:rPr>
              <w:t>1,19</w:t>
            </w:r>
          </w:p>
        </w:tc>
        <w:tc>
          <w:tcPr>
            <w:tcW w:w="3189" w:type="pct"/>
            <w:tcBorders>
              <w:top w:val="nil"/>
              <w:left w:val="nil"/>
              <w:bottom w:val="single" w:sz="4" w:space="0" w:color="auto"/>
              <w:right w:val="single" w:sz="4" w:space="0" w:color="auto"/>
            </w:tcBorders>
            <w:shd w:val="clear" w:color="auto" w:fill="auto"/>
            <w:hideMark/>
          </w:tcPr>
          <w:p w:rsidR="00A01723" w:rsidRPr="00A01723" w:rsidRDefault="00A01723" w:rsidP="00A01723">
            <w:pPr>
              <w:spacing w:before="0" w:after="0"/>
              <w:rPr>
                <w:rFonts w:ascii="Times New Roman" w:hAnsi="Times New Roman"/>
                <w:snapToGrid/>
                <w:sz w:val="18"/>
                <w:szCs w:val="18"/>
                <w:lang w:val="mk-MK" w:eastAsia="mk-MK"/>
              </w:rPr>
            </w:pPr>
            <w:r w:rsidRPr="00A01723">
              <w:rPr>
                <w:rFonts w:ascii="Times New Roman" w:hAnsi="Times New Roman"/>
                <w:snapToGrid/>
                <w:sz w:val="18"/>
                <w:szCs w:val="18"/>
                <w:lang w:val="mk-MK" w:eastAsia="mk-MK"/>
              </w:rPr>
              <w:t>Open shelves element</w:t>
            </w:r>
            <w:r w:rsidRPr="00A01723">
              <w:rPr>
                <w:rFonts w:ascii="Times New Roman" w:hAnsi="Times New Roman"/>
                <w:snapToGrid/>
                <w:sz w:val="18"/>
                <w:szCs w:val="18"/>
                <w:lang w:val="mk-MK" w:eastAsia="mk-MK"/>
              </w:rPr>
              <w:br/>
              <w:t>Material: Enriched plywood d-16mm, ABS edge banding, alum. adjustable legs 5 cm</w:t>
            </w:r>
            <w:r w:rsidRPr="00A01723">
              <w:rPr>
                <w:rFonts w:ascii="Times New Roman" w:hAnsi="Times New Roman"/>
                <w:snapToGrid/>
                <w:sz w:val="18"/>
                <w:szCs w:val="18"/>
                <w:lang w:val="mk-MK" w:eastAsia="mk-MK"/>
              </w:rPr>
              <w:br/>
              <w:t>Dimensions: 105х125/35</w:t>
            </w:r>
            <w:r w:rsidRPr="00A01723">
              <w:rPr>
                <w:rFonts w:ascii="Times New Roman" w:hAnsi="Times New Roman"/>
                <w:snapToGrid/>
                <w:sz w:val="18"/>
                <w:szCs w:val="18"/>
                <w:lang w:val="mk-MK" w:eastAsia="mk-MK"/>
              </w:rPr>
              <w:br/>
              <w:t>Description: The element is with two vertical compartments and nine shelves on the plywood background. (see the picture).</w:t>
            </w:r>
          </w:p>
        </w:tc>
        <w:tc>
          <w:tcPr>
            <w:tcW w:w="531" w:type="pct"/>
            <w:tcBorders>
              <w:top w:val="nil"/>
              <w:left w:val="nil"/>
              <w:bottom w:val="single" w:sz="4" w:space="0" w:color="auto"/>
              <w:right w:val="single" w:sz="4" w:space="0" w:color="auto"/>
            </w:tcBorders>
            <w:shd w:val="clear" w:color="auto" w:fill="auto"/>
            <w:vAlign w:val="center"/>
            <w:hideMark/>
          </w:tcPr>
          <w:p w:rsidR="00A01723" w:rsidRPr="00A01723" w:rsidRDefault="00A01723" w:rsidP="00A01723">
            <w:pPr>
              <w:spacing w:before="0" w:after="0"/>
              <w:jc w:val="center"/>
              <w:rPr>
                <w:rFonts w:ascii="Times New Roman" w:hAnsi="Times New Roman"/>
                <w:b/>
                <w:bCs/>
                <w:snapToGrid/>
                <w:sz w:val="18"/>
                <w:szCs w:val="18"/>
                <w:lang w:val="mk-MK" w:eastAsia="mk-MK"/>
              </w:rPr>
            </w:pPr>
            <w:r w:rsidRPr="00A01723">
              <w:rPr>
                <w:rFonts w:ascii="Times New Roman" w:hAnsi="Times New Roman"/>
                <w:b/>
                <w:bCs/>
                <w:snapToGrid/>
                <w:sz w:val="18"/>
                <w:szCs w:val="18"/>
                <w:lang w:val="mk-MK" w:eastAsia="mk-MK"/>
              </w:rPr>
              <w:t>No.</w:t>
            </w:r>
          </w:p>
        </w:tc>
        <w:tc>
          <w:tcPr>
            <w:tcW w:w="826" w:type="pct"/>
            <w:tcBorders>
              <w:top w:val="nil"/>
              <w:left w:val="nil"/>
              <w:bottom w:val="single" w:sz="4" w:space="0" w:color="auto"/>
              <w:right w:val="single" w:sz="4" w:space="0" w:color="auto"/>
            </w:tcBorders>
            <w:shd w:val="clear" w:color="auto" w:fill="auto"/>
            <w:vAlign w:val="center"/>
            <w:hideMark/>
          </w:tcPr>
          <w:p w:rsidR="00A01723" w:rsidRPr="00A01723" w:rsidRDefault="00A01723" w:rsidP="00A01723">
            <w:pPr>
              <w:spacing w:before="0" w:after="0"/>
              <w:jc w:val="center"/>
              <w:rPr>
                <w:rFonts w:ascii="Times New Roman" w:hAnsi="Times New Roman"/>
                <w:b/>
                <w:bCs/>
                <w:snapToGrid/>
                <w:sz w:val="18"/>
                <w:szCs w:val="18"/>
                <w:lang w:val="mk-MK" w:eastAsia="mk-MK"/>
              </w:rPr>
            </w:pPr>
            <w:r w:rsidRPr="00A01723">
              <w:rPr>
                <w:rFonts w:ascii="Times New Roman" w:hAnsi="Times New Roman"/>
                <w:b/>
                <w:bCs/>
                <w:snapToGrid/>
                <w:sz w:val="18"/>
                <w:szCs w:val="18"/>
                <w:lang w:val="mk-MK" w:eastAsia="mk-MK"/>
              </w:rPr>
              <w:t>2</w:t>
            </w:r>
          </w:p>
        </w:tc>
      </w:tr>
      <w:tr w:rsidR="00A01723" w:rsidRPr="00A01723" w:rsidTr="00A01723">
        <w:trPr>
          <w:trHeight w:val="1200"/>
        </w:trPr>
        <w:tc>
          <w:tcPr>
            <w:tcW w:w="454" w:type="pct"/>
            <w:tcBorders>
              <w:top w:val="nil"/>
              <w:left w:val="single" w:sz="4" w:space="0" w:color="auto"/>
              <w:bottom w:val="single" w:sz="4" w:space="0" w:color="auto"/>
              <w:right w:val="single" w:sz="4" w:space="0" w:color="auto"/>
            </w:tcBorders>
            <w:shd w:val="clear" w:color="auto" w:fill="auto"/>
            <w:hideMark/>
          </w:tcPr>
          <w:p w:rsidR="00A01723" w:rsidRPr="00A01723" w:rsidRDefault="00A01723" w:rsidP="00A01723">
            <w:pPr>
              <w:spacing w:before="0" w:after="0"/>
              <w:jc w:val="center"/>
              <w:rPr>
                <w:rFonts w:ascii="Times New Roman" w:hAnsi="Times New Roman"/>
                <w:snapToGrid/>
                <w:sz w:val="18"/>
                <w:szCs w:val="18"/>
                <w:lang w:val="mk-MK" w:eastAsia="mk-MK"/>
              </w:rPr>
            </w:pPr>
            <w:r w:rsidRPr="00A01723">
              <w:rPr>
                <w:rFonts w:ascii="Times New Roman" w:hAnsi="Times New Roman"/>
                <w:snapToGrid/>
                <w:sz w:val="18"/>
                <w:szCs w:val="18"/>
                <w:lang w:val="mk-MK" w:eastAsia="mk-MK"/>
              </w:rPr>
              <w:t>1,20</w:t>
            </w:r>
          </w:p>
        </w:tc>
        <w:tc>
          <w:tcPr>
            <w:tcW w:w="3189" w:type="pct"/>
            <w:tcBorders>
              <w:top w:val="nil"/>
              <w:left w:val="nil"/>
              <w:bottom w:val="single" w:sz="4" w:space="0" w:color="auto"/>
              <w:right w:val="single" w:sz="4" w:space="0" w:color="auto"/>
            </w:tcBorders>
            <w:shd w:val="clear" w:color="auto" w:fill="auto"/>
            <w:hideMark/>
          </w:tcPr>
          <w:p w:rsidR="00A01723" w:rsidRPr="00A01723" w:rsidRDefault="00A01723" w:rsidP="00A01723">
            <w:pPr>
              <w:spacing w:before="0" w:after="0"/>
              <w:rPr>
                <w:rFonts w:ascii="Times New Roman" w:hAnsi="Times New Roman"/>
                <w:snapToGrid/>
                <w:sz w:val="18"/>
                <w:szCs w:val="18"/>
                <w:lang w:val="mk-MK" w:eastAsia="mk-MK"/>
              </w:rPr>
            </w:pPr>
            <w:r w:rsidRPr="00A01723">
              <w:rPr>
                <w:rFonts w:ascii="Times New Roman" w:hAnsi="Times New Roman"/>
                <w:snapToGrid/>
                <w:sz w:val="18"/>
                <w:szCs w:val="18"/>
                <w:lang w:val="mk-MK" w:eastAsia="mk-MK"/>
              </w:rPr>
              <w:t>Open element for picture books</w:t>
            </w:r>
            <w:r w:rsidRPr="00A01723">
              <w:rPr>
                <w:rFonts w:ascii="Times New Roman" w:hAnsi="Times New Roman"/>
                <w:snapToGrid/>
                <w:sz w:val="18"/>
                <w:szCs w:val="18"/>
                <w:lang w:val="mk-MK" w:eastAsia="mk-MK"/>
              </w:rPr>
              <w:br/>
              <w:t>Material: Enriched plywood d-16mm, ABS edge banding</w:t>
            </w:r>
            <w:r w:rsidRPr="00A01723">
              <w:rPr>
                <w:rFonts w:ascii="Times New Roman" w:hAnsi="Times New Roman"/>
                <w:snapToGrid/>
                <w:sz w:val="18"/>
                <w:szCs w:val="18"/>
                <w:lang w:val="mk-MK" w:eastAsia="mk-MK"/>
              </w:rPr>
              <w:br/>
              <w:t>Dimensions: 110х160/35</w:t>
            </w:r>
            <w:r w:rsidRPr="00A01723">
              <w:rPr>
                <w:rFonts w:ascii="Times New Roman" w:hAnsi="Times New Roman"/>
                <w:snapToGrid/>
                <w:sz w:val="18"/>
                <w:szCs w:val="18"/>
                <w:lang w:val="mk-MK" w:eastAsia="mk-MK"/>
              </w:rPr>
              <w:br/>
              <w:t>Description: Four horizontal elements on plywood background (see the picture).</w:t>
            </w:r>
          </w:p>
        </w:tc>
        <w:tc>
          <w:tcPr>
            <w:tcW w:w="531" w:type="pct"/>
            <w:tcBorders>
              <w:top w:val="nil"/>
              <w:left w:val="nil"/>
              <w:bottom w:val="single" w:sz="4" w:space="0" w:color="auto"/>
              <w:right w:val="single" w:sz="4" w:space="0" w:color="auto"/>
            </w:tcBorders>
            <w:shd w:val="clear" w:color="auto" w:fill="auto"/>
            <w:vAlign w:val="center"/>
            <w:hideMark/>
          </w:tcPr>
          <w:p w:rsidR="00A01723" w:rsidRPr="00A01723" w:rsidRDefault="00A01723" w:rsidP="00A01723">
            <w:pPr>
              <w:spacing w:before="0" w:after="0"/>
              <w:jc w:val="center"/>
              <w:rPr>
                <w:rFonts w:ascii="Times New Roman" w:hAnsi="Times New Roman"/>
                <w:b/>
                <w:bCs/>
                <w:snapToGrid/>
                <w:sz w:val="18"/>
                <w:szCs w:val="18"/>
                <w:lang w:val="mk-MK" w:eastAsia="mk-MK"/>
              </w:rPr>
            </w:pPr>
            <w:r w:rsidRPr="00A01723">
              <w:rPr>
                <w:rFonts w:ascii="Times New Roman" w:hAnsi="Times New Roman"/>
                <w:b/>
                <w:bCs/>
                <w:snapToGrid/>
                <w:sz w:val="18"/>
                <w:szCs w:val="18"/>
                <w:lang w:val="mk-MK" w:eastAsia="mk-MK"/>
              </w:rPr>
              <w:t>No.</w:t>
            </w:r>
          </w:p>
        </w:tc>
        <w:tc>
          <w:tcPr>
            <w:tcW w:w="826" w:type="pct"/>
            <w:tcBorders>
              <w:top w:val="nil"/>
              <w:left w:val="nil"/>
              <w:bottom w:val="single" w:sz="4" w:space="0" w:color="auto"/>
              <w:right w:val="single" w:sz="4" w:space="0" w:color="auto"/>
            </w:tcBorders>
            <w:shd w:val="clear" w:color="auto" w:fill="auto"/>
            <w:vAlign w:val="center"/>
            <w:hideMark/>
          </w:tcPr>
          <w:p w:rsidR="00A01723" w:rsidRPr="00A01723" w:rsidRDefault="00A01723" w:rsidP="00A01723">
            <w:pPr>
              <w:spacing w:before="0" w:after="0"/>
              <w:jc w:val="center"/>
              <w:rPr>
                <w:rFonts w:ascii="Times New Roman" w:hAnsi="Times New Roman"/>
                <w:b/>
                <w:bCs/>
                <w:snapToGrid/>
                <w:sz w:val="18"/>
                <w:szCs w:val="18"/>
                <w:lang w:val="mk-MK" w:eastAsia="mk-MK"/>
              </w:rPr>
            </w:pPr>
            <w:r w:rsidRPr="00A01723">
              <w:rPr>
                <w:rFonts w:ascii="Times New Roman" w:hAnsi="Times New Roman"/>
                <w:b/>
                <w:bCs/>
                <w:snapToGrid/>
                <w:sz w:val="18"/>
                <w:szCs w:val="18"/>
                <w:lang w:val="mk-MK" w:eastAsia="mk-MK"/>
              </w:rPr>
              <w:t>4</w:t>
            </w:r>
          </w:p>
        </w:tc>
      </w:tr>
      <w:tr w:rsidR="00A01723" w:rsidRPr="00A01723" w:rsidTr="00A01723">
        <w:trPr>
          <w:trHeight w:val="975"/>
        </w:trPr>
        <w:tc>
          <w:tcPr>
            <w:tcW w:w="454" w:type="pct"/>
            <w:tcBorders>
              <w:top w:val="nil"/>
              <w:left w:val="single" w:sz="4" w:space="0" w:color="auto"/>
              <w:bottom w:val="single" w:sz="4" w:space="0" w:color="auto"/>
              <w:right w:val="single" w:sz="4" w:space="0" w:color="auto"/>
            </w:tcBorders>
            <w:shd w:val="clear" w:color="auto" w:fill="auto"/>
            <w:hideMark/>
          </w:tcPr>
          <w:p w:rsidR="00A01723" w:rsidRPr="00A01723" w:rsidRDefault="00A01723" w:rsidP="00A01723">
            <w:pPr>
              <w:spacing w:before="0" w:after="0"/>
              <w:jc w:val="center"/>
              <w:rPr>
                <w:rFonts w:ascii="Times New Roman" w:hAnsi="Times New Roman"/>
                <w:snapToGrid/>
                <w:sz w:val="18"/>
                <w:szCs w:val="18"/>
                <w:lang w:val="mk-MK" w:eastAsia="mk-MK"/>
              </w:rPr>
            </w:pPr>
            <w:r w:rsidRPr="00A01723">
              <w:rPr>
                <w:rFonts w:ascii="Times New Roman" w:hAnsi="Times New Roman"/>
                <w:snapToGrid/>
                <w:sz w:val="18"/>
                <w:szCs w:val="18"/>
                <w:lang w:val="mk-MK" w:eastAsia="mk-MK"/>
              </w:rPr>
              <w:t>1,21</w:t>
            </w:r>
          </w:p>
        </w:tc>
        <w:tc>
          <w:tcPr>
            <w:tcW w:w="3189" w:type="pct"/>
            <w:tcBorders>
              <w:top w:val="nil"/>
              <w:left w:val="nil"/>
              <w:bottom w:val="single" w:sz="4" w:space="0" w:color="auto"/>
              <w:right w:val="single" w:sz="4" w:space="0" w:color="auto"/>
            </w:tcBorders>
            <w:shd w:val="clear" w:color="auto" w:fill="auto"/>
            <w:hideMark/>
          </w:tcPr>
          <w:p w:rsidR="00A01723" w:rsidRPr="00A01723" w:rsidRDefault="00A01723" w:rsidP="00A01723">
            <w:pPr>
              <w:spacing w:before="0" w:after="0"/>
              <w:rPr>
                <w:rFonts w:ascii="Times New Roman" w:hAnsi="Times New Roman"/>
                <w:snapToGrid/>
                <w:sz w:val="18"/>
                <w:szCs w:val="18"/>
                <w:lang w:val="mk-MK" w:eastAsia="mk-MK"/>
              </w:rPr>
            </w:pPr>
            <w:r w:rsidRPr="00A01723">
              <w:rPr>
                <w:rFonts w:ascii="Times New Roman" w:hAnsi="Times New Roman"/>
                <w:snapToGrid/>
                <w:sz w:val="18"/>
                <w:szCs w:val="18"/>
                <w:lang w:val="mk-MK" w:eastAsia="mk-MK"/>
              </w:rPr>
              <w:t>Open shelves</w:t>
            </w:r>
            <w:r w:rsidRPr="00A01723">
              <w:rPr>
                <w:rFonts w:ascii="Times New Roman" w:hAnsi="Times New Roman"/>
                <w:snapToGrid/>
                <w:sz w:val="18"/>
                <w:szCs w:val="18"/>
                <w:lang w:val="mk-MK" w:eastAsia="mk-MK"/>
              </w:rPr>
              <w:br/>
              <w:t>Material: Enriched plywood d-16mm, ABS edge banding,</w:t>
            </w:r>
            <w:r w:rsidRPr="00A01723">
              <w:rPr>
                <w:rFonts w:ascii="Times New Roman" w:hAnsi="Times New Roman"/>
                <w:snapToGrid/>
                <w:sz w:val="18"/>
                <w:szCs w:val="18"/>
                <w:lang w:val="mk-MK" w:eastAsia="mk-MK"/>
              </w:rPr>
              <w:br/>
              <w:t>Dimensions: 90х125/25</w:t>
            </w:r>
            <w:r w:rsidRPr="00A01723">
              <w:rPr>
                <w:rFonts w:ascii="Times New Roman" w:hAnsi="Times New Roman"/>
                <w:snapToGrid/>
                <w:sz w:val="18"/>
                <w:szCs w:val="18"/>
                <w:lang w:val="mk-MK" w:eastAsia="mk-MK"/>
              </w:rPr>
              <w:br/>
              <w:t>Description: Shelves are on the plywood background</w:t>
            </w:r>
          </w:p>
        </w:tc>
        <w:tc>
          <w:tcPr>
            <w:tcW w:w="531" w:type="pct"/>
            <w:tcBorders>
              <w:top w:val="nil"/>
              <w:left w:val="nil"/>
              <w:bottom w:val="single" w:sz="4" w:space="0" w:color="auto"/>
              <w:right w:val="single" w:sz="4" w:space="0" w:color="auto"/>
            </w:tcBorders>
            <w:shd w:val="clear" w:color="auto" w:fill="auto"/>
            <w:vAlign w:val="center"/>
            <w:hideMark/>
          </w:tcPr>
          <w:p w:rsidR="00A01723" w:rsidRPr="00A01723" w:rsidRDefault="00A01723" w:rsidP="00A01723">
            <w:pPr>
              <w:spacing w:before="0" w:after="0"/>
              <w:jc w:val="center"/>
              <w:rPr>
                <w:rFonts w:ascii="Times New Roman" w:hAnsi="Times New Roman"/>
                <w:b/>
                <w:bCs/>
                <w:snapToGrid/>
                <w:sz w:val="18"/>
                <w:szCs w:val="18"/>
                <w:lang w:val="mk-MK" w:eastAsia="mk-MK"/>
              </w:rPr>
            </w:pPr>
            <w:r w:rsidRPr="00A01723">
              <w:rPr>
                <w:rFonts w:ascii="Times New Roman" w:hAnsi="Times New Roman"/>
                <w:b/>
                <w:bCs/>
                <w:snapToGrid/>
                <w:sz w:val="18"/>
                <w:szCs w:val="18"/>
                <w:lang w:val="mk-MK" w:eastAsia="mk-MK"/>
              </w:rPr>
              <w:t>No.</w:t>
            </w:r>
          </w:p>
        </w:tc>
        <w:tc>
          <w:tcPr>
            <w:tcW w:w="826" w:type="pct"/>
            <w:tcBorders>
              <w:top w:val="nil"/>
              <w:left w:val="nil"/>
              <w:bottom w:val="single" w:sz="4" w:space="0" w:color="auto"/>
              <w:right w:val="single" w:sz="4" w:space="0" w:color="auto"/>
            </w:tcBorders>
            <w:shd w:val="clear" w:color="auto" w:fill="auto"/>
            <w:vAlign w:val="center"/>
            <w:hideMark/>
          </w:tcPr>
          <w:p w:rsidR="00A01723" w:rsidRPr="00A01723" w:rsidRDefault="00A01723" w:rsidP="00A01723">
            <w:pPr>
              <w:spacing w:before="0" w:after="0"/>
              <w:jc w:val="center"/>
              <w:rPr>
                <w:rFonts w:ascii="Times New Roman" w:hAnsi="Times New Roman"/>
                <w:b/>
                <w:bCs/>
                <w:snapToGrid/>
                <w:sz w:val="18"/>
                <w:szCs w:val="18"/>
                <w:lang w:val="mk-MK" w:eastAsia="mk-MK"/>
              </w:rPr>
            </w:pPr>
            <w:r w:rsidRPr="00A01723">
              <w:rPr>
                <w:rFonts w:ascii="Times New Roman" w:hAnsi="Times New Roman"/>
                <w:b/>
                <w:bCs/>
                <w:snapToGrid/>
                <w:sz w:val="18"/>
                <w:szCs w:val="18"/>
                <w:lang w:val="mk-MK" w:eastAsia="mk-MK"/>
              </w:rPr>
              <w:t>8</w:t>
            </w:r>
          </w:p>
        </w:tc>
      </w:tr>
      <w:tr w:rsidR="00A01723" w:rsidRPr="00A01723" w:rsidTr="00A01723">
        <w:trPr>
          <w:trHeight w:val="3660"/>
        </w:trPr>
        <w:tc>
          <w:tcPr>
            <w:tcW w:w="454" w:type="pct"/>
            <w:tcBorders>
              <w:top w:val="nil"/>
              <w:left w:val="single" w:sz="4" w:space="0" w:color="auto"/>
              <w:bottom w:val="single" w:sz="4" w:space="0" w:color="auto"/>
              <w:right w:val="single" w:sz="4" w:space="0" w:color="auto"/>
            </w:tcBorders>
            <w:shd w:val="clear" w:color="auto" w:fill="auto"/>
            <w:hideMark/>
          </w:tcPr>
          <w:p w:rsidR="00A01723" w:rsidRPr="00A01723" w:rsidRDefault="00A01723" w:rsidP="00A01723">
            <w:pPr>
              <w:spacing w:before="0" w:after="0"/>
              <w:jc w:val="center"/>
              <w:rPr>
                <w:rFonts w:ascii="Times New Roman" w:hAnsi="Times New Roman"/>
                <w:snapToGrid/>
                <w:sz w:val="18"/>
                <w:szCs w:val="18"/>
                <w:lang w:val="mk-MK" w:eastAsia="mk-MK"/>
              </w:rPr>
            </w:pPr>
            <w:r w:rsidRPr="00A01723">
              <w:rPr>
                <w:rFonts w:ascii="Times New Roman" w:hAnsi="Times New Roman"/>
                <w:snapToGrid/>
                <w:sz w:val="18"/>
                <w:szCs w:val="18"/>
                <w:lang w:val="mk-MK" w:eastAsia="mk-MK"/>
              </w:rPr>
              <w:t>1,22</w:t>
            </w:r>
          </w:p>
        </w:tc>
        <w:tc>
          <w:tcPr>
            <w:tcW w:w="3189" w:type="pct"/>
            <w:tcBorders>
              <w:top w:val="nil"/>
              <w:left w:val="nil"/>
              <w:bottom w:val="single" w:sz="4" w:space="0" w:color="auto"/>
              <w:right w:val="single" w:sz="4" w:space="0" w:color="auto"/>
            </w:tcBorders>
            <w:shd w:val="clear" w:color="auto" w:fill="auto"/>
            <w:hideMark/>
          </w:tcPr>
          <w:p w:rsidR="00A01723" w:rsidRPr="00A01723" w:rsidRDefault="00A01723" w:rsidP="00A01723">
            <w:pPr>
              <w:spacing w:before="0" w:after="0"/>
              <w:rPr>
                <w:rFonts w:ascii="Times New Roman" w:hAnsi="Times New Roman"/>
                <w:snapToGrid/>
                <w:sz w:val="18"/>
                <w:szCs w:val="18"/>
                <w:lang w:val="mk-MK" w:eastAsia="mk-MK"/>
              </w:rPr>
            </w:pPr>
            <w:r w:rsidRPr="00A01723">
              <w:rPr>
                <w:rFonts w:ascii="Times New Roman" w:hAnsi="Times New Roman"/>
                <w:snapToGrid/>
                <w:sz w:val="18"/>
                <w:szCs w:val="18"/>
                <w:lang w:val="mk-MK" w:eastAsia="mk-MK"/>
              </w:rPr>
              <w:t xml:space="preserve">Library Dimensions 420/60/290см, deviations up to+/-5%,manufacturing upon provided sketch/ drawing </w:t>
            </w:r>
            <w:r w:rsidRPr="00A01723">
              <w:rPr>
                <w:rFonts w:ascii="Times New Roman" w:hAnsi="Times New Roman"/>
                <w:snapToGrid/>
                <w:sz w:val="18"/>
                <w:szCs w:val="18"/>
                <w:lang w:val="mk-MK" w:eastAsia="mk-MK"/>
              </w:rPr>
              <w:br/>
              <w:t>-made of enriched plywood choosed by the contractual party, min. 38mm, banding with ABS min d=2mm,</w:t>
            </w:r>
            <w:r w:rsidRPr="00A01723">
              <w:rPr>
                <w:rFonts w:ascii="Times New Roman" w:hAnsi="Times New Roman"/>
                <w:snapToGrid/>
                <w:sz w:val="18"/>
                <w:szCs w:val="18"/>
                <w:lang w:val="mk-MK" w:eastAsia="mk-MK"/>
              </w:rPr>
              <w:br/>
              <w:t>-reverse side of the closed parts are from enriched hardboard, thickness min. 3mm</w:t>
            </w:r>
            <w:r w:rsidRPr="00A01723">
              <w:rPr>
                <w:rFonts w:ascii="Times New Roman" w:hAnsi="Times New Roman"/>
                <w:snapToGrid/>
                <w:sz w:val="18"/>
                <w:szCs w:val="18"/>
                <w:lang w:val="mk-MK" w:eastAsia="mk-MK"/>
              </w:rPr>
              <w:br/>
              <w:t xml:space="preserve">-No reverse side on the open parts. </w:t>
            </w:r>
            <w:r w:rsidRPr="00A01723">
              <w:rPr>
                <w:rFonts w:ascii="Times New Roman" w:hAnsi="Times New Roman"/>
                <w:snapToGrid/>
                <w:sz w:val="18"/>
                <w:szCs w:val="18"/>
                <w:lang w:val="mk-MK" w:eastAsia="mk-MK"/>
              </w:rPr>
              <w:br/>
              <w:t xml:space="preserve">Description : there are 6 vertical sections, with total of 14 doors, allocated as per the drawing/picture. Under the doors with min.60cm and 66cm height one shelf shall be placed, under the doors with min 200cm, 3 shelves shall be placed and remaining doors are without shelves. Remaining part is divided into 12 shelves and three vertical compartments allocated as per the drawing/ picture. </w:t>
            </w:r>
            <w:r w:rsidRPr="00A01723">
              <w:rPr>
                <w:rFonts w:ascii="Times New Roman" w:hAnsi="Times New Roman"/>
                <w:snapToGrid/>
                <w:sz w:val="18"/>
                <w:szCs w:val="18"/>
                <w:lang w:val="mk-MK" w:eastAsia="mk-MK"/>
              </w:rPr>
              <w:br/>
              <w:t>-The element shall be mounted on the existing walls.</w:t>
            </w:r>
          </w:p>
        </w:tc>
        <w:tc>
          <w:tcPr>
            <w:tcW w:w="531" w:type="pct"/>
            <w:tcBorders>
              <w:top w:val="nil"/>
              <w:left w:val="nil"/>
              <w:bottom w:val="single" w:sz="4" w:space="0" w:color="auto"/>
              <w:right w:val="single" w:sz="4" w:space="0" w:color="auto"/>
            </w:tcBorders>
            <w:shd w:val="clear" w:color="auto" w:fill="auto"/>
            <w:vAlign w:val="center"/>
            <w:hideMark/>
          </w:tcPr>
          <w:p w:rsidR="00A01723" w:rsidRPr="00A01723" w:rsidRDefault="00A01723" w:rsidP="00A01723">
            <w:pPr>
              <w:spacing w:before="0" w:after="0"/>
              <w:jc w:val="center"/>
              <w:rPr>
                <w:rFonts w:ascii="Times New Roman" w:hAnsi="Times New Roman"/>
                <w:b/>
                <w:bCs/>
                <w:snapToGrid/>
                <w:sz w:val="18"/>
                <w:szCs w:val="18"/>
                <w:lang w:val="mk-MK" w:eastAsia="mk-MK"/>
              </w:rPr>
            </w:pPr>
            <w:r w:rsidRPr="00A01723">
              <w:rPr>
                <w:rFonts w:ascii="Times New Roman" w:hAnsi="Times New Roman"/>
                <w:b/>
                <w:bCs/>
                <w:snapToGrid/>
                <w:sz w:val="18"/>
                <w:szCs w:val="18"/>
                <w:lang w:val="mk-MK" w:eastAsia="mk-MK"/>
              </w:rPr>
              <w:t>No.</w:t>
            </w:r>
          </w:p>
        </w:tc>
        <w:tc>
          <w:tcPr>
            <w:tcW w:w="826" w:type="pct"/>
            <w:tcBorders>
              <w:top w:val="nil"/>
              <w:left w:val="nil"/>
              <w:bottom w:val="single" w:sz="4" w:space="0" w:color="auto"/>
              <w:right w:val="single" w:sz="4" w:space="0" w:color="auto"/>
            </w:tcBorders>
            <w:shd w:val="clear" w:color="auto" w:fill="auto"/>
            <w:vAlign w:val="center"/>
            <w:hideMark/>
          </w:tcPr>
          <w:p w:rsidR="00A01723" w:rsidRPr="00A01723" w:rsidRDefault="00A01723" w:rsidP="00A01723">
            <w:pPr>
              <w:spacing w:before="0" w:after="0"/>
              <w:jc w:val="center"/>
              <w:rPr>
                <w:rFonts w:ascii="Times New Roman" w:hAnsi="Times New Roman"/>
                <w:b/>
                <w:bCs/>
                <w:snapToGrid/>
                <w:sz w:val="18"/>
                <w:szCs w:val="18"/>
                <w:lang w:val="mk-MK" w:eastAsia="mk-MK"/>
              </w:rPr>
            </w:pPr>
            <w:r w:rsidRPr="00A01723">
              <w:rPr>
                <w:rFonts w:ascii="Times New Roman" w:hAnsi="Times New Roman"/>
                <w:b/>
                <w:bCs/>
                <w:snapToGrid/>
                <w:sz w:val="18"/>
                <w:szCs w:val="18"/>
                <w:lang w:val="mk-MK" w:eastAsia="mk-MK"/>
              </w:rPr>
              <w:t>1</w:t>
            </w:r>
          </w:p>
        </w:tc>
      </w:tr>
      <w:tr w:rsidR="00A01723" w:rsidRPr="00A01723" w:rsidTr="002250F3">
        <w:trPr>
          <w:trHeight w:val="1631"/>
        </w:trPr>
        <w:tc>
          <w:tcPr>
            <w:tcW w:w="454" w:type="pct"/>
            <w:tcBorders>
              <w:top w:val="nil"/>
              <w:left w:val="single" w:sz="4" w:space="0" w:color="auto"/>
              <w:bottom w:val="single" w:sz="4" w:space="0" w:color="auto"/>
              <w:right w:val="single" w:sz="4" w:space="0" w:color="auto"/>
            </w:tcBorders>
            <w:shd w:val="clear" w:color="auto" w:fill="auto"/>
            <w:hideMark/>
          </w:tcPr>
          <w:p w:rsidR="00A01723" w:rsidRPr="00A01723" w:rsidRDefault="00A01723" w:rsidP="00A01723">
            <w:pPr>
              <w:spacing w:before="0" w:after="0"/>
              <w:jc w:val="center"/>
              <w:rPr>
                <w:rFonts w:ascii="Times New Roman" w:hAnsi="Times New Roman"/>
                <w:snapToGrid/>
                <w:sz w:val="18"/>
                <w:szCs w:val="18"/>
                <w:lang w:val="mk-MK" w:eastAsia="mk-MK"/>
              </w:rPr>
            </w:pPr>
            <w:r w:rsidRPr="00A01723">
              <w:rPr>
                <w:rFonts w:ascii="Times New Roman" w:hAnsi="Times New Roman"/>
                <w:snapToGrid/>
                <w:sz w:val="18"/>
                <w:szCs w:val="18"/>
                <w:lang w:val="mk-MK" w:eastAsia="mk-MK"/>
              </w:rPr>
              <w:t>1,23</w:t>
            </w:r>
            <w:bookmarkStart w:id="2" w:name="_GoBack"/>
            <w:bookmarkEnd w:id="2"/>
          </w:p>
        </w:tc>
        <w:tc>
          <w:tcPr>
            <w:tcW w:w="3189" w:type="pct"/>
            <w:tcBorders>
              <w:top w:val="nil"/>
              <w:left w:val="nil"/>
              <w:bottom w:val="single" w:sz="4" w:space="0" w:color="auto"/>
              <w:right w:val="single" w:sz="4" w:space="0" w:color="auto"/>
            </w:tcBorders>
            <w:shd w:val="clear" w:color="auto" w:fill="auto"/>
            <w:hideMark/>
          </w:tcPr>
          <w:p w:rsidR="00A01723" w:rsidRPr="00A01723" w:rsidRDefault="00A01723" w:rsidP="00A01723">
            <w:pPr>
              <w:spacing w:before="0" w:after="0"/>
              <w:rPr>
                <w:rFonts w:ascii="Times New Roman" w:hAnsi="Times New Roman"/>
                <w:snapToGrid/>
                <w:sz w:val="18"/>
                <w:szCs w:val="18"/>
                <w:lang w:val="mk-MK" w:eastAsia="mk-MK"/>
              </w:rPr>
            </w:pPr>
            <w:r w:rsidRPr="00A01723">
              <w:rPr>
                <w:rFonts w:ascii="Times New Roman" w:hAnsi="Times New Roman"/>
                <w:snapToGrid/>
                <w:sz w:val="18"/>
                <w:szCs w:val="18"/>
                <w:lang w:val="mk-MK" w:eastAsia="mk-MK"/>
              </w:rPr>
              <w:t xml:space="preserve">Purchase, transport and assembling of a cabinet for hygienic means with min.dim.180х60х40cm produced by cold-rolled tin with thickness from 0,8mm to1mm, appropriately protected from corrosion, color by choice from the RAL card. With two doors, key lock and at least 4 shelves in the first vertical part behind the door and one shelf utmost in the second vertical part, behind the other door. </w:t>
            </w:r>
          </w:p>
        </w:tc>
        <w:tc>
          <w:tcPr>
            <w:tcW w:w="531" w:type="pct"/>
            <w:tcBorders>
              <w:top w:val="nil"/>
              <w:left w:val="nil"/>
              <w:bottom w:val="single" w:sz="4" w:space="0" w:color="auto"/>
              <w:right w:val="single" w:sz="4" w:space="0" w:color="auto"/>
            </w:tcBorders>
            <w:shd w:val="clear" w:color="auto" w:fill="auto"/>
            <w:vAlign w:val="center"/>
            <w:hideMark/>
          </w:tcPr>
          <w:p w:rsidR="00A01723" w:rsidRPr="00A01723" w:rsidRDefault="00A01723" w:rsidP="00A01723">
            <w:pPr>
              <w:spacing w:before="0" w:after="0"/>
              <w:jc w:val="center"/>
              <w:rPr>
                <w:rFonts w:ascii="Times New Roman" w:hAnsi="Times New Roman"/>
                <w:b/>
                <w:bCs/>
                <w:snapToGrid/>
                <w:sz w:val="18"/>
                <w:szCs w:val="18"/>
                <w:lang w:val="mk-MK" w:eastAsia="mk-MK"/>
              </w:rPr>
            </w:pPr>
            <w:r w:rsidRPr="00A01723">
              <w:rPr>
                <w:rFonts w:ascii="Times New Roman" w:hAnsi="Times New Roman"/>
                <w:b/>
                <w:bCs/>
                <w:snapToGrid/>
                <w:sz w:val="18"/>
                <w:szCs w:val="18"/>
                <w:lang w:val="mk-MK" w:eastAsia="mk-MK"/>
              </w:rPr>
              <w:t>No.</w:t>
            </w:r>
          </w:p>
        </w:tc>
        <w:tc>
          <w:tcPr>
            <w:tcW w:w="826" w:type="pct"/>
            <w:tcBorders>
              <w:top w:val="nil"/>
              <w:left w:val="nil"/>
              <w:bottom w:val="single" w:sz="4" w:space="0" w:color="auto"/>
              <w:right w:val="single" w:sz="4" w:space="0" w:color="auto"/>
            </w:tcBorders>
            <w:shd w:val="clear" w:color="auto" w:fill="auto"/>
            <w:vAlign w:val="center"/>
            <w:hideMark/>
          </w:tcPr>
          <w:p w:rsidR="00A01723" w:rsidRPr="00A01723" w:rsidRDefault="00A01723" w:rsidP="00A01723">
            <w:pPr>
              <w:spacing w:before="0" w:after="0"/>
              <w:jc w:val="center"/>
              <w:rPr>
                <w:rFonts w:ascii="Times New Roman" w:hAnsi="Times New Roman"/>
                <w:b/>
                <w:bCs/>
                <w:snapToGrid/>
                <w:sz w:val="18"/>
                <w:szCs w:val="18"/>
                <w:lang w:val="mk-MK" w:eastAsia="mk-MK"/>
              </w:rPr>
            </w:pPr>
            <w:r w:rsidRPr="00A01723">
              <w:rPr>
                <w:rFonts w:ascii="Times New Roman" w:hAnsi="Times New Roman"/>
                <w:b/>
                <w:bCs/>
                <w:snapToGrid/>
                <w:sz w:val="18"/>
                <w:szCs w:val="18"/>
                <w:lang w:val="mk-MK" w:eastAsia="mk-MK"/>
              </w:rPr>
              <w:t>2</w:t>
            </w:r>
          </w:p>
        </w:tc>
      </w:tr>
      <w:tr w:rsidR="00A01723" w:rsidRPr="00A01723" w:rsidTr="002250F3">
        <w:trPr>
          <w:trHeight w:val="720"/>
        </w:trPr>
        <w:tc>
          <w:tcPr>
            <w:tcW w:w="454" w:type="pct"/>
            <w:tcBorders>
              <w:top w:val="single" w:sz="4" w:space="0" w:color="auto"/>
              <w:left w:val="single" w:sz="4" w:space="0" w:color="auto"/>
              <w:bottom w:val="single" w:sz="4" w:space="0" w:color="auto"/>
              <w:right w:val="single" w:sz="4" w:space="0" w:color="auto"/>
            </w:tcBorders>
            <w:shd w:val="clear" w:color="auto" w:fill="auto"/>
            <w:hideMark/>
          </w:tcPr>
          <w:p w:rsidR="00A01723" w:rsidRPr="00A01723" w:rsidRDefault="00A01723" w:rsidP="00A01723">
            <w:pPr>
              <w:spacing w:before="0" w:after="0"/>
              <w:jc w:val="center"/>
              <w:rPr>
                <w:rFonts w:ascii="Times New Roman" w:hAnsi="Times New Roman"/>
                <w:snapToGrid/>
                <w:sz w:val="18"/>
                <w:szCs w:val="18"/>
                <w:lang w:val="mk-MK" w:eastAsia="mk-MK"/>
              </w:rPr>
            </w:pPr>
            <w:r w:rsidRPr="00A01723">
              <w:rPr>
                <w:rFonts w:ascii="Times New Roman" w:hAnsi="Times New Roman"/>
                <w:snapToGrid/>
                <w:sz w:val="18"/>
                <w:szCs w:val="18"/>
                <w:lang w:val="mk-MK" w:eastAsia="mk-MK"/>
              </w:rPr>
              <w:t>1,24</w:t>
            </w:r>
          </w:p>
        </w:tc>
        <w:tc>
          <w:tcPr>
            <w:tcW w:w="3189" w:type="pct"/>
            <w:tcBorders>
              <w:top w:val="single" w:sz="4" w:space="0" w:color="auto"/>
              <w:left w:val="nil"/>
              <w:bottom w:val="single" w:sz="4" w:space="0" w:color="auto"/>
              <w:right w:val="single" w:sz="4" w:space="0" w:color="auto"/>
            </w:tcBorders>
            <w:shd w:val="clear" w:color="auto" w:fill="auto"/>
            <w:hideMark/>
          </w:tcPr>
          <w:p w:rsidR="00A01723" w:rsidRPr="00A01723" w:rsidRDefault="00A01723" w:rsidP="00A01723">
            <w:pPr>
              <w:spacing w:before="0" w:after="0"/>
              <w:rPr>
                <w:rFonts w:ascii="Times New Roman" w:hAnsi="Times New Roman"/>
                <w:snapToGrid/>
                <w:sz w:val="18"/>
                <w:szCs w:val="18"/>
                <w:lang w:val="mk-MK" w:eastAsia="mk-MK"/>
              </w:rPr>
            </w:pPr>
            <w:r w:rsidRPr="00A01723">
              <w:rPr>
                <w:rFonts w:ascii="Times New Roman" w:hAnsi="Times New Roman"/>
                <w:snapToGrid/>
                <w:sz w:val="18"/>
                <w:szCs w:val="18"/>
                <w:lang w:val="mk-MK" w:eastAsia="mk-MK"/>
              </w:rPr>
              <w:t xml:space="preserve">Hanger, self-standing, metal with PVC with at least 4 circular spots for hanging on two different heights and lower part with at least 4 places for umbrellas.   </w:t>
            </w:r>
          </w:p>
        </w:tc>
        <w:tc>
          <w:tcPr>
            <w:tcW w:w="531" w:type="pct"/>
            <w:tcBorders>
              <w:top w:val="single" w:sz="4" w:space="0" w:color="auto"/>
              <w:left w:val="nil"/>
              <w:bottom w:val="single" w:sz="4" w:space="0" w:color="auto"/>
              <w:right w:val="single" w:sz="4" w:space="0" w:color="auto"/>
            </w:tcBorders>
            <w:shd w:val="clear" w:color="auto" w:fill="auto"/>
            <w:vAlign w:val="center"/>
            <w:hideMark/>
          </w:tcPr>
          <w:p w:rsidR="00A01723" w:rsidRPr="00A01723" w:rsidRDefault="00A01723" w:rsidP="00A01723">
            <w:pPr>
              <w:spacing w:before="0" w:after="0"/>
              <w:jc w:val="center"/>
              <w:rPr>
                <w:rFonts w:ascii="Times New Roman" w:hAnsi="Times New Roman"/>
                <w:b/>
                <w:bCs/>
                <w:snapToGrid/>
                <w:sz w:val="18"/>
                <w:szCs w:val="18"/>
                <w:lang w:val="mk-MK" w:eastAsia="mk-MK"/>
              </w:rPr>
            </w:pPr>
            <w:r w:rsidRPr="00A01723">
              <w:rPr>
                <w:rFonts w:ascii="Times New Roman" w:hAnsi="Times New Roman"/>
                <w:b/>
                <w:bCs/>
                <w:snapToGrid/>
                <w:sz w:val="18"/>
                <w:szCs w:val="18"/>
                <w:lang w:val="mk-MK" w:eastAsia="mk-MK"/>
              </w:rPr>
              <w:t>No.</w:t>
            </w:r>
          </w:p>
        </w:tc>
        <w:tc>
          <w:tcPr>
            <w:tcW w:w="826" w:type="pct"/>
            <w:tcBorders>
              <w:top w:val="single" w:sz="4" w:space="0" w:color="auto"/>
              <w:left w:val="nil"/>
              <w:bottom w:val="single" w:sz="4" w:space="0" w:color="auto"/>
              <w:right w:val="single" w:sz="4" w:space="0" w:color="auto"/>
            </w:tcBorders>
            <w:shd w:val="clear" w:color="auto" w:fill="auto"/>
            <w:vAlign w:val="center"/>
            <w:hideMark/>
          </w:tcPr>
          <w:p w:rsidR="00A01723" w:rsidRPr="00A01723" w:rsidRDefault="00A01723" w:rsidP="00A01723">
            <w:pPr>
              <w:spacing w:before="0" w:after="0"/>
              <w:jc w:val="center"/>
              <w:rPr>
                <w:rFonts w:ascii="Times New Roman" w:hAnsi="Times New Roman"/>
                <w:b/>
                <w:bCs/>
                <w:snapToGrid/>
                <w:sz w:val="18"/>
                <w:szCs w:val="18"/>
                <w:lang w:val="mk-MK" w:eastAsia="mk-MK"/>
              </w:rPr>
            </w:pPr>
            <w:r w:rsidRPr="00A01723">
              <w:rPr>
                <w:rFonts w:ascii="Times New Roman" w:hAnsi="Times New Roman"/>
                <w:b/>
                <w:bCs/>
                <w:snapToGrid/>
                <w:sz w:val="18"/>
                <w:szCs w:val="18"/>
                <w:lang w:val="mk-MK" w:eastAsia="mk-MK"/>
              </w:rPr>
              <w:t>4</w:t>
            </w:r>
          </w:p>
        </w:tc>
      </w:tr>
      <w:tr w:rsidR="00A01723" w:rsidRPr="00A01723" w:rsidTr="002250F3">
        <w:trPr>
          <w:trHeight w:val="255"/>
        </w:trPr>
        <w:tc>
          <w:tcPr>
            <w:tcW w:w="454" w:type="pct"/>
            <w:tcBorders>
              <w:top w:val="single" w:sz="4" w:space="0" w:color="auto"/>
              <w:left w:val="single" w:sz="4" w:space="0" w:color="auto"/>
              <w:bottom w:val="single" w:sz="4" w:space="0" w:color="auto"/>
              <w:right w:val="single" w:sz="4" w:space="0" w:color="auto"/>
            </w:tcBorders>
            <w:shd w:val="clear" w:color="auto" w:fill="auto"/>
            <w:hideMark/>
          </w:tcPr>
          <w:p w:rsidR="00A01723" w:rsidRPr="00A01723" w:rsidRDefault="00A01723" w:rsidP="00A01723">
            <w:pPr>
              <w:spacing w:before="0" w:after="0"/>
              <w:jc w:val="center"/>
              <w:rPr>
                <w:rFonts w:ascii="Calibri" w:hAnsi="Calibri" w:cs="Calibri"/>
                <w:b/>
                <w:bCs/>
                <w:snapToGrid/>
                <w:lang w:val="mk-MK" w:eastAsia="mk-MK"/>
              </w:rPr>
            </w:pPr>
            <w:r w:rsidRPr="00A01723">
              <w:rPr>
                <w:rFonts w:ascii="Calibri" w:hAnsi="Calibri" w:cs="Calibri"/>
                <w:b/>
                <w:bCs/>
                <w:snapToGrid/>
                <w:lang w:val="mk-MK" w:eastAsia="mk-MK"/>
              </w:rPr>
              <w:lastRenderedPageBreak/>
              <w:t>LOT 2</w:t>
            </w:r>
          </w:p>
        </w:tc>
        <w:tc>
          <w:tcPr>
            <w:tcW w:w="3189" w:type="pct"/>
            <w:tcBorders>
              <w:top w:val="single" w:sz="4" w:space="0" w:color="auto"/>
              <w:left w:val="nil"/>
              <w:bottom w:val="single" w:sz="4" w:space="0" w:color="auto"/>
              <w:right w:val="single" w:sz="4" w:space="0" w:color="auto"/>
            </w:tcBorders>
            <w:shd w:val="clear" w:color="000000" w:fill="BFBFBF"/>
            <w:hideMark/>
          </w:tcPr>
          <w:p w:rsidR="00A01723" w:rsidRPr="00A01723" w:rsidRDefault="00A01723" w:rsidP="00A01723">
            <w:pPr>
              <w:spacing w:before="0" w:after="0"/>
              <w:rPr>
                <w:rFonts w:ascii="Calibri" w:hAnsi="Calibri" w:cs="Calibri"/>
                <w:b/>
                <w:bCs/>
                <w:snapToGrid/>
                <w:lang w:val="mk-MK" w:eastAsia="mk-MK"/>
              </w:rPr>
            </w:pPr>
            <w:r w:rsidRPr="00A01723">
              <w:rPr>
                <w:rFonts w:ascii="Calibri" w:hAnsi="Calibri" w:cs="Calibri"/>
                <w:b/>
                <w:bCs/>
                <w:snapToGrid/>
                <w:lang w:val="mk-MK" w:eastAsia="mk-MK"/>
              </w:rPr>
              <w:t>COMPUTER, VIDEO AND OTHER EQUIPMENT</w:t>
            </w:r>
          </w:p>
        </w:tc>
        <w:tc>
          <w:tcPr>
            <w:tcW w:w="531" w:type="pct"/>
            <w:tcBorders>
              <w:top w:val="single" w:sz="4" w:space="0" w:color="auto"/>
              <w:left w:val="nil"/>
              <w:bottom w:val="single" w:sz="4" w:space="0" w:color="auto"/>
              <w:right w:val="single" w:sz="4" w:space="0" w:color="auto"/>
            </w:tcBorders>
            <w:shd w:val="clear" w:color="auto" w:fill="auto"/>
            <w:vAlign w:val="center"/>
            <w:hideMark/>
          </w:tcPr>
          <w:p w:rsidR="00A01723" w:rsidRPr="00A01723" w:rsidRDefault="00A01723" w:rsidP="00A01723">
            <w:pPr>
              <w:spacing w:before="0" w:after="0"/>
              <w:jc w:val="center"/>
              <w:rPr>
                <w:rFonts w:ascii="Calibri" w:hAnsi="Calibri" w:cs="Calibri"/>
                <w:b/>
                <w:bCs/>
                <w:snapToGrid/>
                <w:lang w:val="mk-MK" w:eastAsia="mk-MK"/>
              </w:rPr>
            </w:pPr>
            <w:r w:rsidRPr="00A01723">
              <w:rPr>
                <w:rFonts w:ascii="Calibri" w:hAnsi="Calibri" w:cs="Calibri"/>
                <w:b/>
                <w:bCs/>
                <w:snapToGrid/>
                <w:lang w:val="mk-MK" w:eastAsia="mk-MK"/>
              </w:rPr>
              <w:t> </w:t>
            </w:r>
          </w:p>
        </w:tc>
        <w:tc>
          <w:tcPr>
            <w:tcW w:w="826" w:type="pct"/>
            <w:tcBorders>
              <w:top w:val="single" w:sz="4" w:space="0" w:color="auto"/>
              <w:left w:val="nil"/>
              <w:bottom w:val="single" w:sz="4" w:space="0" w:color="auto"/>
              <w:right w:val="single" w:sz="4" w:space="0" w:color="auto"/>
            </w:tcBorders>
            <w:shd w:val="clear" w:color="auto" w:fill="auto"/>
            <w:vAlign w:val="center"/>
            <w:hideMark/>
          </w:tcPr>
          <w:p w:rsidR="00A01723" w:rsidRPr="00A01723" w:rsidRDefault="00A01723" w:rsidP="00A01723">
            <w:pPr>
              <w:spacing w:before="0" w:after="0"/>
              <w:jc w:val="center"/>
              <w:rPr>
                <w:rFonts w:ascii="Calibri" w:hAnsi="Calibri" w:cs="Calibri"/>
                <w:b/>
                <w:bCs/>
                <w:snapToGrid/>
                <w:lang w:val="mk-MK" w:eastAsia="mk-MK"/>
              </w:rPr>
            </w:pPr>
            <w:r w:rsidRPr="00A01723">
              <w:rPr>
                <w:rFonts w:ascii="Calibri" w:hAnsi="Calibri" w:cs="Calibri"/>
                <w:b/>
                <w:bCs/>
                <w:snapToGrid/>
                <w:lang w:val="mk-MK" w:eastAsia="mk-MK"/>
              </w:rPr>
              <w:t> </w:t>
            </w:r>
          </w:p>
        </w:tc>
      </w:tr>
      <w:tr w:rsidR="00A01723" w:rsidRPr="00A01723" w:rsidTr="00A01723">
        <w:trPr>
          <w:trHeight w:val="1935"/>
        </w:trPr>
        <w:tc>
          <w:tcPr>
            <w:tcW w:w="454" w:type="pct"/>
            <w:tcBorders>
              <w:top w:val="nil"/>
              <w:left w:val="single" w:sz="4" w:space="0" w:color="auto"/>
              <w:bottom w:val="single" w:sz="4" w:space="0" w:color="auto"/>
              <w:right w:val="single" w:sz="4" w:space="0" w:color="auto"/>
            </w:tcBorders>
            <w:shd w:val="clear" w:color="auto" w:fill="auto"/>
            <w:hideMark/>
          </w:tcPr>
          <w:p w:rsidR="00A01723" w:rsidRPr="00A01723" w:rsidRDefault="00A01723" w:rsidP="00A01723">
            <w:pPr>
              <w:spacing w:before="0" w:after="0"/>
              <w:jc w:val="center"/>
              <w:rPr>
                <w:rFonts w:ascii="Times New Roman" w:hAnsi="Times New Roman"/>
                <w:snapToGrid/>
                <w:sz w:val="18"/>
                <w:szCs w:val="18"/>
                <w:lang w:val="mk-MK" w:eastAsia="mk-MK"/>
              </w:rPr>
            </w:pPr>
            <w:r w:rsidRPr="00A01723">
              <w:rPr>
                <w:rFonts w:ascii="Times New Roman" w:hAnsi="Times New Roman"/>
                <w:snapToGrid/>
                <w:sz w:val="18"/>
                <w:szCs w:val="18"/>
                <w:lang w:val="mk-MK" w:eastAsia="mk-MK"/>
              </w:rPr>
              <w:t>2,1</w:t>
            </w:r>
          </w:p>
        </w:tc>
        <w:tc>
          <w:tcPr>
            <w:tcW w:w="3189" w:type="pct"/>
            <w:tcBorders>
              <w:top w:val="nil"/>
              <w:left w:val="nil"/>
              <w:bottom w:val="single" w:sz="4" w:space="0" w:color="auto"/>
              <w:right w:val="single" w:sz="4" w:space="0" w:color="auto"/>
            </w:tcBorders>
            <w:shd w:val="clear" w:color="auto" w:fill="auto"/>
            <w:hideMark/>
          </w:tcPr>
          <w:p w:rsidR="00A01723" w:rsidRPr="00A01723" w:rsidRDefault="00A01723" w:rsidP="00A01723">
            <w:pPr>
              <w:spacing w:before="0" w:after="0"/>
              <w:rPr>
                <w:rFonts w:ascii="Times New Roman" w:hAnsi="Times New Roman"/>
                <w:snapToGrid/>
                <w:sz w:val="18"/>
                <w:szCs w:val="18"/>
                <w:lang w:val="mk-MK" w:eastAsia="mk-MK"/>
              </w:rPr>
            </w:pPr>
            <w:r w:rsidRPr="00A01723">
              <w:rPr>
                <w:rFonts w:ascii="Times New Roman" w:hAnsi="Times New Roman"/>
                <w:snapToGrid/>
                <w:sz w:val="18"/>
                <w:szCs w:val="18"/>
                <w:lang w:val="mk-MK" w:eastAsia="mk-MK"/>
              </w:rPr>
              <w:t>Projector with following characteristics:</w:t>
            </w:r>
            <w:r w:rsidRPr="00A01723">
              <w:rPr>
                <w:rFonts w:ascii="Times New Roman" w:hAnsi="Times New Roman"/>
                <w:snapToGrid/>
                <w:sz w:val="18"/>
                <w:szCs w:val="18"/>
                <w:lang w:val="mk-MK" w:eastAsia="mk-MK"/>
              </w:rPr>
              <w:br/>
              <w:t xml:space="preserve">- Minimal Contrast Ratio: 2000:1 1 Piece </w:t>
            </w:r>
            <w:r w:rsidRPr="00A01723">
              <w:rPr>
                <w:rFonts w:ascii="Times New Roman" w:hAnsi="Times New Roman"/>
                <w:snapToGrid/>
                <w:sz w:val="18"/>
                <w:szCs w:val="18"/>
                <w:lang w:val="mk-MK" w:eastAsia="mk-MK"/>
              </w:rPr>
              <w:br/>
              <w:t>18/38</w:t>
            </w:r>
            <w:r w:rsidRPr="00A01723">
              <w:rPr>
                <w:rFonts w:ascii="Times New Roman" w:hAnsi="Times New Roman"/>
                <w:snapToGrid/>
                <w:sz w:val="18"/>
                <w:szCs w:val="18"/>
                <w:lang w:val="mk-MK" w:eastAsia="mk-MK"/>
              </w:rPr>
              <w:br/>
              <w:t>- Minimal Brightness: 2700 ANSI lumens or equivalent</w:t>
            </w:r>
            <w:r w:rsidRPr="00A01723">
              <w:rPr>
                <w:rFonts w:ascii="Times New Roman" w:hAnsi="Times New Roman"/>
                <w:snapToGrid/>
                <w:sz w:val="18"/>
                <w:szCs w:val="18"/>
                <w:lang w:val="mk-MK" w:eastAsia="mk-MK"/>
              </w:rPr>
              <w:br/>
              <w:t>- Minimal 1 VGA port (With VGA cable included)</w:t>
            </w:r>
            <w:r w:rsidRPr="00A01723">
              <w:rPr>
                <w:rFonts w:ascii="Times New Roman" w:hAnsi="Times New Roman"/>
                <w:snapToGrid/>
                <w:sz w:val="18"/>
                <w:szCs w:val="18"/>
                <w:lang w:val="mk-MK" w:eastAsia="mk-MK"/>
              </w:rPr>
              <w:br/>
              <w:t>- Minimal LED Lamp: 140W</w:t>
            </w:r>
            <w:r w:rsidRPr="00A01723">
              <w:rPr>
                <w:rFonts w:ascii="Times New Roman" w:hAnsi="Times New Roman"/>
                <w:snapToGrid/>
                <w:sz w:val="18"/>
                <w:szCs w:val="18"/>
                <w:lang w:val="mk-MK" w:eastAsia="mk-MK"/>
              </w:rPr>
              <w:br/>
              <w:t>- Minimal supported resolution: 800х600</w:t>
            </w:r>
            <w:r w:rsidRPr="00A01723">
              <w:rPr>
                <w:rFonts w:ascii="Times New Roman" w:hAnsi="Times New Roman"/>
                <w:snapToGrid/>
                <w:sz w:val="18"/>
                <w:szCs w:val="18"/>
                <w:lang w:val="mk-MK" w:eastAsia="mk-MK"/>
              </w:rPr>
              <w:br/>
              <w:t>- Minimal projecting distance: 2m, minimum 1 year warranty.</w:t>
            </w:r>
          </w:p>
        </w:tc>
        <w:tc>
          <w:tcPr>
            <w:tcW w:w="531" w:type="pct"/>
            <w:tcBorders>
              <w:top w:val="nil"/>
              <w:left w:val="nil"/>
              <w:bottom w:val="single" w:sz="4" w:space="0" w:color="auto"/>
              <w:right w:val="single" w:sz="4" w:space="0" w:color="auto"/>
            </w:tcBorders>
            <w:shd w:val="clear" w:color="auto" w:fill="auto"/>
            <w:vAlign w:val="center"/>
            <w:hideMark/>
          </w:tcPr>
          <w:p w:rsidR="00A01723" w:rsidRPr="00A01723" w:rsidRDefault="00A01723" w:rsidP="00A01723">
            <w:pPr>
              <w:spacing w:before="0" w:after="0"/>
              <w:jc w:val="center"/>
              <w:rPr>
                <w:rFonts w:ascii="Times New Roman" w:hAnsi="Times New Roman"/>
                <w:b/>
                <w:bCs/>
                <w:snapToGrid/>
                <w:sz w:val="18"/>
                <w:szCs w:val="18"/>
                <w:lang w:val="mk-MK" w:eastAsia="mk-MK"/>
              </w:rPr>
            </w:pPr>
            <w:r w:rsidRPr="00A01723">
              <w:rPr>
                <w:rFonts w:ascii="Times New Roman" w:hAnsi="Times New Roman"/>
                <w:b/>
                <w:bCs/>
                <w:snapToGrid/>
                <w:sz w:val="18"/>
                <w:szCs w:val="18"/>
                <w:lang w:val="mk-MK" w:eastAsia="mk-MK"/>
              </w:rPr>
              <w:t>No.</w:t>
            </w:r>
          </w:p>
        </w:tc>
        <w:tc>
          <w:tcPr>
            <w:tcW w:w="826" w:type="pct"/>
            <w:tcBorders>
              <w:top w:val="nil"/>
              <w:left w:val="nil"/>
              <w:bottom w:val="single" w:sz="4" w:space="0" w:color="auto"/>
              <w:right w:val="single" w:sz="4" w:space="0" w:color="auto"/>
            </w:tcBorders>
            <w:shd w:val="clear" w:color="auto" w:fill="auto"/>
            <w:vAlign w:val="center"/>
            <w:hideMark/>
          </w:tcPr>
          <w:p w:rsidR="00A01723" w:rsidRPr="00A01723" w:rsidRDefault="00A01723" w:rsidP="00A01723">
            <w:pPr>
              <w:spacing w:before="0" w:after="0"/>
              <w:jc w:val="center"/>
              <w:rPr>
                <w:rFonts w:ascii="Times New Roman" w:hAnsi="Times New Roman"/>
                <w:b/>
                <w:bCs/>
                <w:snapToGrid/>
                <w:sz w:val="18"/>
                <w:szCs w:val="18"/>
                <w:lang w:val="mk-MK" w:eastAsia="mk-MK"/>
              </w:rPr>
            </w:pPr>
            <w:r w:rsidRPr="00A01723">
              <w:rPr>
                <w:rFonts w:ascii="Times New Roman" w:hAnsi="Times New Roman"/>
                <w:b/>
                <w:bCs/>
                <w:snapToGrid/>
                <w:sz w:val="18"/>
                <w:szCs w:val="18"/>
                <w:lang w:val="mk-MK" w:eastAsia="mk-MK"/>
              </w:rPr>
              <w:t>1</w:t>
            </w:r>
          </w:p>
        </w:tc>
      </w:tr>
      <w:tr w:rsidR="00A01723" w:rsidRPr="00A01723" w:rsidTr="00A01723">
        <w:trPr>
          <w:trHeight w:val="480"/>
        </w:trPr>
        <w:tc>
          <w:tcPr>
            <w:tcW w:w="454" w:type="pct"/>
            <w:tcBorders>
              <w:top w:val="nil"/>
              <w:left w:val="single" w:sz="4" w:space="0" w:color="auto"/>
              <w:bottom w:val="single" w:sz="4" w:space="0" w:color="auto"/>
              <w:right w:val="single" w:sz="4" w:space="0" w:color="auto"/>
            </w:tcBorders>
            <w:shd w:val="clear" w:color="auto" w:fill="auto"/>
            <w:hideMark/>
          </w:tcPr>
          <w:p w:rsidR="00A01723" w:rsidRPr="00A01723" w:rsidRDefault="00A01723" w:rsidP="00A01723">
            <w:pPr>
              <w:spacing w:before="0" w:after="0"/>
              <w:jc w:val="center"/>
              <w:rPr>
                <w:rFonts w:ascii="Times New Roman" w:hAnsi="Times New Roman"/>
                <w:snapToGrid/>
                <w:sz w:val="18"/>
                <w:szCs w:val="18"/>
                <w:lang w:val="mk-MK" w:eastAsia="mk-MK"/>
              </w:rPr>
            </w:pPr>
            <w:r w:rsidRPr="00A01723">
              <w:rPr>
                <w:rFonts w:ascii="Times New Roman" w:hAnsi="Times New Roman"/>
                <w:snapToGrid/>
                <w:sz w:val="18"/>
                <w:szCs w:val="18"/>
                <w:lang w:val="mk-MK" w:eastAsia="mk-MK"/>
              </w:rPr>
              <w:t>2,2</w:t>
            </w:r>
          </w:p>
        </w:tc>
        <w:tc>
          <w:tcPr>
            <w:tcW w:w="3189" w:type="pct"/>
            <w:tcBorders>
              <w:top w:val="nil"/>
              <w:left w:val="nil"/>
              <w:bottom w:val="single" w:sz="4" w:space="0" w:color="auto"/>
              <w:right w:val="single" w:sz="4" w:space="0" w:color="auto"/>
            </w:tcBorders>
            <w:shd w:val="clear" w:color="auto" w:fill="auto"/>
            <w:hideMark/>
          </w:tcPr>
          <w:p w:rsidR="00A01723" w:rsidRPr="00A01723" w:rsidRDefault="00A01723" w:rsidP="00A01723">
            <w:pPr>
              <w:spacing w:before="0" w:after="0"/>
              <w:rPr>
                <w:rFonts w:ascii="Times New Roman" w:hAnsi="Times New Roman"/>
                <w:snapToGrid/>
                <w:sz w:val="18"/>
                <w:szCs w:val="18"/>
                <w:lang w:val="mk-MK" w:eastAsia="mk-MK"/>
              </w:rPr>
            </w:pPr>
            <w:r w:rsidRPr="00A01723">
              <w:rPr>
                <w:rFonts w:ascii="Times New Roman" w:hAnsi="Times New Roman"/>
                <w:snapToGrid/>
                <w:sz w:val="18"/>
                <w:szCs w:val="18"/>
                <w:lang w:val="mk-MK" w:eastAsia="mk-MK"/>
              </w:rPr>
              <w:t>Projector canvas screen, roll system on electric drive and remote control min.dim.-180 х 135cm</w:t>
            </w:r>
          </w:p>
        </w:tc>
        <w:tc>
          <w:tcPr>
            <w:tcW w:w="531" w:type="pct"/>
            <w:tcBorders>
              <w:top w:val="nil"/>
              <w:left w:val="nil"/>
              <w:bottom w:val="single" w:sz="4" w:space="0" w:color="auto"/>
              <w:right w:val="single" w:sz="4" w:space="0" w:color="auto"/>
            </w:tcBorders>
            <w:shd w:val="clear" w:color="auto" w:fill="auto"/>
            <w:vAlign w:val="center"/>
            <w:hideMark/>
          </w:tcPr>
          <w:p w:rsidR="00A01723" w:rsidRPr="00A01723" w:rsidRDefault="00A01723" w:rsidP="00A01723">
            <w:pPr>
              <w:spacing w:before="0" w:after="0"/>
              <w:jc w:val="center"/>
              <w:rPr>
                <w:rFonts w:ascii="Times New Roman" w:hAnsi="Times New Roman"/>
                <w:b/>
                <w:bCs/>
                <w:snapToGrid/>
                <w:sz w:val="18"/>
                <w:szCs w:val="18"/>
                <w:lang w:val="mk-MK" w:eastAsia="mk-MK"/>
              </w:rPr>
            </w:pPr>
            <w:r w:rsidRPr="00A01723">
              <w:rPr>
                <w:rFonts w:ascii="Times New Roman" w:hAnsi="Times New Roman"/>
                <w:b/>
                <w:bCs/>
                <w:snapToGrid/>
                <w:sz w:val="18"/>
                <w:szCs w:val="18"/>
                <w:lang w:val="mk-MK" w:eastAsia="mk-MK"/>
              </w:rPr>
              <w:t>No.</w:t>
            </w:r>
          </w:p>
        </w:tc>
        <w:tc>
          <w:tcPr>
            <w:tcW w:w="826" w:type="pct"/>
            <w:tcBorders>
              <w:top w:val="nil"/>
              <w:left w:val="nil"/>
              <w:bottom w:val="single" w:sz="4" w:space="0" w:color="auto"/>
              <w:right w:val="single" w:sz="4" w:space="0" w:color="auto"/>
            </w:tcBorders>
            <w:shd w:val="clear" w:color="auto" w:fill="auto"/>
            <w:vAlign w:val="center"/>
            <w:hideMark/>
          </w:tcPr>
          <w:p w:rsidR="00A01723" w:rsidRPr="00A01723" w:rsidRDefault="00A01723" w:rsidP="00A01723">
            <w:pPr>
              <w:spacing w:before="0" w:after="0"/>
              <w:jc w:val="center"/>
              <w:rPr>
                <w:rFonts w:ascii="Times New Roman" w:hAnsi="Times New Roman"/>
                <w:b/>
                <w:bCs/>
                <w:snapToGrid/>
                <w:sz w:val="18"/>
                <w:szCs w:val="18"/>
                <w:lang w:val="mk-MK" w:eastAsia="mk-MK"/>
              </w:rPr>
            </w:pPr>
            <w:r w:rsidRPr="00A01723">
              <w:rPr>
                <w:rFonts w:ascii="Times New Roman" w:hAnsi="Times New Roman"/>
                <w:b/>
                <w:bCs/>
                <w:snapToGrid/>
                <w:sz w:val="18"/>
                <w:szCs w:val="18"/>
                <w:lang w:val="mk-MK" w:eastAsia="mk-MK"/>
              </w:rPr>
              <w:t>2</w:t>
            </w:r>
          </w:p>
        </w:tc>
      </w:tr>
      <w:tr w:rsidR="00A01723" w:rsidRPr="00A01723" w:rsidTr="00A01723">
        <w:trPr>
          <w:trHeight w:val="480"/>
        </w:trPr>
        <w:tc>
          <w:tcPr>
            <w:tcW w:w="454" w:type="pct"/>
            <w:tcBorders>
              <w:top w:val="nil"/>
              <w:left w:val="single" w:sz="4" w:space="0" w:color="auto"/>
              <w:bottom w:val="single" w:sz="4" w:space="0" w:color="auto"/>
              <w:right w:val="single" w:sz="4" w:space="0" w:color="auto"/>
            </w:tcBorders>
            <w:shd w:val="clear" w:color="auto" w:fill="auto"/>
            <w:hideMark/>
          </w:tcPr>
          <w:p w:rsidR="00A01723" w:rsidRPr="00A01723" w:rsidRDefault="00A01723" w:rsidP="00A01723">
            <w:pPr>
              <w:spacing w:before="0" w:after="0"/>
              <w:jc w:val="center"/>
              <w:rPr>
                <w:rFonts w:ascii="Times New Roman" w:hAnsi="Times New Roman"/>
                <w:snapToGrid/>
                <w:sz w:val="18"/>
                <w:szCs w:val="18"/>
                <w:lang w:val="mk-MK" w:eastAsia="mk-MK"/>
              </w:rPr>
            </w:pPr>
            <w:r w:rsidRPr="00A01723">
              <w:rPr>
                <w:rFonts w:ascii="Times New Roman" w:hAnsi="Times New Roman"/>
                <w:snapToGrid/>
                <w:sz w:val="18"/>
                <w:szCs w:val="18"/>
                <w:lang w:val="mk-MK" w:eastAsia="mk-MK"/>
              </w:rPr>
              <w:t>2,3</w:t>
            </w:r>
          </w:p>
        </w:tc>
        <w:tc>
          <w:tcPr>
            <w:tcW w:w="3189" w:type="pct"/>
            <w:tcBorders>
              <w:top w:val="nil"/>
              <w:left w:val="nil"/>
              <w:bottom w:val="single" w:sz="4" w:space="0" w:color="auto"/>
              <w:right w:val="single" w:sz="4" w:space="0" w:color="auto"/>
            </w:tcBorders>
            <w:shd w:val="clear" w:color="auto" w:fill="auto"/>
            <w:hideMark/>
          </w:tcPr>
          <w:p w:rsidR="00A01723" w:rsidRPr="00A01723" w:rsidRDefault="00A01723" w:rsidP="00A01723">
            <w:pPr>
              <w:spacing w:before="0" w:after="0"/>
              <w:rPr>
                <w:rFonts w:ascii="Times New Roman" w:hAnsi="Times New Roman"/>
                <w:snapToGrid/>
                <w:sz w:val="18"/>
                <w:szCs w:val="18"/>
                <w:lang w:val="mk-MK" w:eastAsia="mk-MK"/>
              </w:rPr>
            </w:pPr>
            <w:r w:rsidRPr="00A01723">
              <w:rPr>
                <w:rFonts w:ascii="Times New Roman" w:hAnsi="Times New Roman"/>
                <w:snapToGrid/>
                <w:sz w:val="18"/>
                <w:szCs w:val="18"/>
                <w:lang w:val="mk-MK" w:eastAsia="mk-MK"/>
              </w:rPr>
              <w:t>Magnetic writing boards for wall mounting in a frame min.dim- 120 х 80cm</w:t>
            </w:r>
          </w:p>
        </w:tc>
        <w:tc>
          <w:tcPr>
            <w:tcW w:w="531" w:type="pct"/>
            <w:tcBorders>
              <w:top w:val="nil"/>
              <w:left w:val="nil"/>
              <w:bottom w:val="single" w:sz="4" w:space="0" w:color="auto"/>
              <w:right w:val="single" w:sz="4" w:space="0" w:color="auto"/>
            </w:tcBorders>
            <w:shd w:val="clear" w:color="auto" w:fill="auto"/>
            <w:vAlign w:val="center"/>
            <w:hideMark/>
          </w:tcPr>
          <w:p w:rsidR="00A01723" w:rsidRPr="00A01723" w:rsidRDefault="00A01723" w:rsidP="00A01723">
            <w:pPr>
              <w:spacing w:before="0" w:after="0"/>
              <w:jc w:val="center"/>
              <w:rPr>
                <w:rFonts w:ascii="Times New Roman" w:hAnsi="Times New Roman"/>
                <w:b/>
                <w:bCs/>
                <w:snapToGrid/>
                <w:sz w:val="18"/>
                <w:szCs w:val="18"/>
                <w:lang w:val="mk-MK" w:eastAsia="mk-MK"/>
              </w:rPr>
            </w:pPr>
            <w:r w:rsidRPr="00A01723">
              <w:rPr>
                <w:rFonts w:ascii="Times New Roman" w:hAnsi="Times New Roman"/>
                <w:b/>
                <w:bCs/>
                <w:snapToGrid/>
                <w:sz w:val="18"/>
                <w:szCs w:val="18"/>
                <w:lang w:val="mk-MK" w:eastAsia="mk-MK"/>
              </w:rPr>
              <w:t>No.</w:t>
            </w:r>
          </w:p>
        </w:tc>
        <w:tc>
          <w:tcPr>
            <w:tcW w:w="826" w:type="pct"/>
            <w:tcBorders>
              <w:top w:val="nil"/>
              <w:left w:val="nil"/>
              <w:bottom w:val="single" w:sz="4" w:space="0" w:color="auto"/>
              <w:right w:val="single" w:sz="4" w:space="0" w:color="auto"/>
            </w:tcBorders>
            <w:shd w:val="clear" w:color="auto" w:fill="auto"/>
            <w:vAlign w:val="center"/>
            <w:hideMark/>
          </w:tcPr>
          <w:p w:rsidR="00A01723" w:rsidRPr="00A01723" w:rsidRDefault="00A01723" w:rsidP="00A01723">
            <w:pPr>
              <w:spacing w:before="0" w:after="0"/>
              <w:jc w:val="center"/>
              <w:rPr>
                <w:rFonts w:ascii="Times New Roman" w:hAnsi="Times New Roman"/>
                <w:b/>
                <w:bCs/>
                <w:snapToGrid/>
                <w:sz w:val="18"/>
                <w:szCs w:val="18"/>
                <w:lang w:val="mk-MK" w:eastAsia="mk-MK"/>
              </w:rPr>
            </w:pPr>
            <w:r w:rsidRPr="00A01723">
              <w:rPr>
                <w:rFonts w:ascii="Times New Roman" w:hAnsi="Times New Roman"/>
                <w:b/>
                <w:bCs/>
                <w:snapToGrid/>
                <w:sz w:val="18"/>
                <w:szCs w:val="18"/>
                <w:lang w:val="mk-MK" w:eastAsia="mk-MK"/>
              </w:rPr>
              <w:t>5</w:t>
            </w:r>
          </w:p>
        </w:tc>
      </w:tr>
      <w:tr w:rsidR="00A01723" w:rsidRPr="00A01723" w:rsidTr="00A01723">
        <w:trPr>
          <w:trHeight w:val="1200"/>
        </w:trPr>
        <w:tc>
          <w:tcPr>
            <w:tcW w:w="454" w:type="pct"/>
            <w:tcBorders>
              <w:top w:val="nil"/>
              <w:left w:val="single" w:sz="4" w:space="0" w:color="auto"/>
              <w:bottom w:val="single" w:sz="4" w:space="0" w:color="auto"/>
              <w:right w:val="single" w:sz="4" w:space="0" w:color="auto"/>
            </w:tcBorders>
            <w:shd w:val="clear" w:color="auto" w:fill="auto"/>
            <w:hideMark/>
          </w:tcPr>
          <w:p w:rsidR="00A01723" w:rsidRPr="00A01723" w:rsidRDefault="00A01723" w:rsidP="00A01723">
            <w:pPr>
              <w:spacing w:before="0" w:after="0"/>
              <w:jc w:val="center"/>
              <w:rPr>
                <w:rFonts w:ascii="Times New Roman" w:hAnsi="Times New Roman"/>
                <w:snapToGrid/>
                <w:sz w:val="18"/>
                <w:szCs w:val="18"/>
                <w:lang w:val="mk-MK" w:eastAsia="mk-MK"/>
              </w:rPr>
            </w:pPr>
            <w:r w:rsidRPr="00A01723">
              <w:rPr>
                <w:rFonts w:ascii="Times New Roman" w:hAnsi="Times New Roman"/>
                <w:snapToGrid/>
                <w:sz w:val="18"/>
                <w:szCs w:val="18"/>
                <w:lang w:val="mk-MK" w:eastAsia="mk-MK"/>
              </w:rPr>
              <w:t>2,4</w:t>
            </w:r>
          </w:p>
        </w:tc>
        <w:tc>
          <w:tcPr>
            <w:tcW w:w="3189" w:type="pct"/>
            <w:tcBorders>
              <w:top w:val="nil"/>
              <w:left w:val="nil"/>
              <w:bottom w:val="single" w:sz="4" w:space="0" w:color="auto"/>
              <w:right w:val="single" w:sz="4" w:space="0" w:color="auto"/>
            </w:tcBorders>
            <w:shd w:val="clear" w:color="auto" w:fill="auto"/>
            <w:hideMark/>
          </w:tcPr>
          <w:p w:rsidR="00A01723" w:rsidRPr="00A01723" w:rsidRDefault="00A01723" w:rsidP="00A01723">
            <w:pPr>
              <w:spacing w:before="0" w:after="0"/>
              <w:rPr>
                <w:rFonts w:ascii="Times New Roman" w:hAnsi="Times New Roman"/>
                <w:snapToGrid/>
                <w:sz w:val="18"/>
                <w:szCs w:val="18"/>
                <w:lang w:val="mk-MK" w:eastAsia="mk-MK"/>
              </w:rPr>
            </w:pPr>
            <w:r w:rsidRPr="00A01723">
              <w:rPr>
                <w:rFonts w:ascii="Times New Roman" w:hAnsi="Times New Roman"/>
                <w:snapToGrid/>
                <w:sz w:val="18"/>
                <w:szCs w:val="18"/>
                <w:lang w:val="mk-MK" w:eastAsia="mk-MK"/>
              </w:rPr>
              <w:t xml:space="preserve">Purchase and embedding of a tap with instant - circulating hot water, for kitchen. To contain LED display on which the current temperature is displayed.  Power min.3kW. Embedding - low - on the working board of the kitchen/ sink. With min. 2 years warranty included.  </w:t>
            </w:r>
          </w:p>
        </w:tc>
        <w:tc>
          <w:tcPr>
            <w:tcW w:w="531" w:type="pct"/>
            <w:tcBorders>
              <w:top w:val="nil"/>
              <w:left w:val="nil"/>
              <w:bottom w:val="single" w:sz="4" w:space="0" w:color="auto"/>
              <w:right w:val="single" w:sz="4" w:space="0" w:color="auto"/>
            </w:tcBorders>
            <w:shd w:val="clear" w:color="auto" w:fill="auto"/>
            <w:vAlign w:val="center"/>
            <w:hideMark/>
          </w:tcPr>
          <w:p w:rsidR="00A01723" w:rsidRPr="00A01723" w:rsidRDefault="00A01723" w:rsidP="00A01723">
            <w:pPr>
              <w:spacing w:before="0" w:after="0"/>
              <w:jc w:val="center"/>
              <w:rPr>
                <w:rFonts w:ascii="Times New Roman" w:hAnsi="Times New Roman"/>
                <w:b/>
                <w:bCs/>
                <w:snapToGrid/>
                <w:sz w:val="18"/>
                <w:szCs w:val="18"/>
                <w:lang w:val="mk-MK" w:eastAsia="mk-MK"/>
              </w:rPr>
            </w:pPr>
            <w:r w:rsidRPr="00A01723">
              <w:rPr>
                <w:rFonts w:ascii="Times New Roman" w:hAnsi="Times New Roman"/>
                <w:b/>
                <w:bCs/>
                <w:snapToGrid/>
                <w:sz w:val="18"/>
                <w:szCs w:val="18"/>
                <w:lang w:val="mk-MK" w:eastAsia="mk-MK"/>
              </w:rPr>
              <w:t>No.</w:t>
            </w:r>
          </w:p>
        </w:tc>
        <w:tc>
          <w:tcPr>
            <w:tcW w:w="826" w:type="pct"/>
            <w:tcBorders>
              <w:top w:val="nil"/>
              <w:left w:val="nil"/>
              <w:bottom w:val="single" w:sz="4" w:space="0" w:color="auto"/>
              <w:right w:val="single" w:sz="4" w:space="0" w:color="auto"/>
            </w:tcBorders>
            <w:shd w:val="clear" w:color="auto" w:fill="auto"/>
            <w:vAlign w:val="center"/>
            <w:hideMark/>
          </w:tcPr>
          <w:p w:rsidR="00A01723" w:rsidRPr="00A01723" w:rsidRDefault="00A01723" w:rsidP="00A01723">
            <w:pPr>
              <w:spacing w:before="0" w:after="0"/>
              <w:jc w:val="center"/>
              <w:rPr>
                <w:rFonts w:ascii="Times New Roman" w:hAnsi="Times New Roman"/>
                <w:b/>
                <w:bCs/>
                <w:snapToGrid/>
                <w:sz w:val="18"/>
                <w:szCs w:val="18"/>
                <w:lang w:val="mk-MK" w:eastAsia="mk-MK"/>
              </w:rPr>
            </w:pPr>
            <w:r w:rsidRPr="00A01723">
              <w:rPr>
                <w:rFonts w:ascii="Times New Roman" w:hAnsi="Times New Roman"/>
                <w:b/>
                <w:bCs/>
                <w:snapToGrid/>
                <w:sz w:val="18"/>
                <w:szCs w:val="18"/>
                <w:lang w:val="mk-MK" w:eastAsia="mk-MK"/>
              </w:rPr>
              <w:t>1</w:t>
            </w:r>
          </w:p>
        </w:tc>
      </w:tr>
      <w:tr w:rsidR="00A01723" w:rsidRPr="00A01723" w:rsidTr="00A01723">
        <w:trPr>
          <w:trHeight w:val="1200"/>
        </w:trPr>
        <w:tc>
          <w:tcPr>
            <w:tcW w:w="454" w:type="pct"/>
            <w:tcBorders>
              <w:top w:val="nil"/>
              <w:left w:val="single" w:sz="4" w:space="0" w:color="auto"/>
              <w:bottom w:val="single" w:sz="4" w:space="0" w:color="auto"/>
              <w:right w:val="single" w:sz="4" w:space="0" w:color="auto"/>
            </w:tcBorders>
            <w:shd w:val="clear" w:color="auto" w:fill="auto"/>
            <w:hideMark/>
          </w:tcPr>
          <w:p w:rsidR="00A01723" w:rsidRPr="00A01723" w:rsidRDefault="00A01723" w:rsidP="00A01723">
            <w:pPr>
              <w:spacing w:before="0" w:after="0"/>
              <w:jc w:val="center"/>
              <w:rPr>
                <w:rFonts w:ascii="Times New Roman" w:hAnsi="Times New Roman"/>
                <w:snapToGrid/>
                <w:sz w:val="18"/>
                <w:szCs w:val="18"/>
                <w:lang w:val="mk-MK" w:eastAsia="mk-MK"/>
              </w:rPr>
            </w:pPr>
            <w:r w:rsidRPr="00A01723">
              <w:rPr>
                <w:rFonts w:ascii="Times New Roman" w:hAnsi="Times New Roman"/>
                <w:snapToGrid/>
                <w:sz w:val="18"/>
                <w:szCs w:val="18"/>
                <w:lang w:val="mk-MK" w:eastAsia="mk-MK"/>
              </w:rPr>
              <w:t>2,5</w:t>
            </w:r>
          </w:p>
        </w:tc>
        <w:tc>
          <w:tcPr>
            <w:tcW w:w="3189" w:type="pct"/>
            <w:tcBorders>
              <w:top w:val="nil"/>
              <w:left w:val="nil"/>
              <w:bottom w:val="single" w:sz="4" w:space="0" w:color="auto"/>
              <w:right w:val="single" w:sz="4" w:space="0" w:color="auto"/>
            </w:tcBorders>
            <w:shd w:val="clear" w:color="auto" w:fill="auto"/>
            <w:hideMark/>
          </w:tcPr>
          <w:p w:rsidR="00A01723" w:rsidRPr="00A01723" w:rsidRDefault="00A01723" w:rsidP="00A01723">
            <w:pPr>
              <w:spacing w:before="0" w:after="0"/>
              <w:rPr>
                <w:rFonts w:ascii="Times New Roman" w:hAnsi="Times New Roman"/>
                <w:snapToGrid/>
                <w:sz w:val="18"/>
                <w:szCs w:val="18"/>
                <w:lang w:val="mk-MK" w:eastAsia="mk-MK"/>
              </w:rPr>
            </w:pPr>
            <w:r w:rsidRPr="00A01723">
              <w:rPr>
                <w:rFonts w:ascii="Times New Roman" w:hAnsi="Times New Roman"/>
                <w:snapToGrid/>
                <w:sz w:val="18"/>
                <w:szCs w:val="18"/>
                <w:lang w:val="mk-MK" w:eastAsia="mk-MK"/>
              </w:rPr>
              <w:t xml:space="preserve">Purchase and embedding of the built-in independent glass-ceramic cooktop for the kitchen. To contain two heating zones -  burners with digital command on touch - sensor control, heat indicators, automatic switching-off, min.dim 28 x 50 cm, with min.5 years warranty included.  </w:t>
            </w:r>
          </w:p>
        </w:tc>
        <w:tc>
          <w:tcPr>
            <w:tcW w:w="531" w:type="pct"/>
            <w:tcBorders>
              <w:top w:val="nil"/>
              <w:left w:val="nil"/>
              <w:bottom w:val="single" w:sz="4" w:space="0" w:color="auto"/>
              <w:right w:val="single" w:sz="4" w:space="0" w:color="auto"/>
            </w:tcBorders>
            <w:shd w:val="clear" w:color="auto" w:fill="auto"/>
            <w:vAlign w:val="center"/>
            <w:hideMark/>
          </w:tcPr>
          <w:p w:rsidR="00A01723" w:rsidRPr="00A01723" w:rsidRDefault="00A01723" w:rsidP="00A01723">
            <w:pPr>
              <w:spacing w:before="0" w:after="0"/>
              <w:jc w:val="center"/>
              <w:rPr>
                <w:rFonts w:ascii="Times New Roman" w:hAnsi="Times New Roman"/>
                <w:b/>
                <w:bCs/>
                <w:snapToGrid/>
                <w:sz w:val="18"/>
                <w:szCs w:val="18"/>
                <w:lang w:val="mk-MK" w:eastAsia="mk-MK"/>
              </w:rPr>
            </w:pPr>
            <w:r w:rsidRPr="00A01723">
              <w:rPr>
                <w:rFonts w:ascii="Times New Roman" w:hAnsi="Times New Roman"/>
                <w:b/>
                <w:bCs/>
                <w:snapToGrid/>
                <w:sz w:val="18"/>
                <w:szCs w:val="18"/>
                <w:lang w:val="mk-MK" w:eastAsia="mk-MK"/>
              </w:rPr>
              <w:t>No.</w:t>
            </w:r>
          </w:p>
        </w:tc>
        <w:tc>
          <w:tcPr>
            <w:tcW w:w="826" w:type="pct"/>
            <w:tcBorders>
              <w:top w:val="nil"/>
              <w:left w:val="nil"/>
              <w:bottom w:val="single" w:sz="4" w:space="0" w:color="auto"/>
              <w:right w:val="single" w:sz="4" w:space="0" w:color="auto"/>
            </w:tcBorders>
            <w:shd w:val="clear" w:color="auto" w:fill="auto"/>
            <w:vAlign w:val="center"/>
            <w:hideMark/>
          </w:tcPr>
          <w:p w:rsidR="00A01723" w:rsidRPr="00A01723" w:rsidRDefault="00A01723" w:rsidP="00A01723">
            <w:pPr>
              <w:spacing w:before="0" w:after="0"/>
              <w:jc w:val="center"/>
              <w:rPr>
                <w:rFonts w:ascii="Times New Roman" w:hAnsi="Times New Roman"/>
                <w:b/>
                <w:bCs/>
                <w:snapToGrid/>
                <w:sz w:val="18"/>
                <w:szCs w:val="18"/>
                <w:lang w:val="mk-MK" w:eastAsia="mk-MK"/>
              </w:rPr>
            </w:pPr>
            <w:r w:rsidRPr="00A01723">
              <w:rPr>
                <w:rFonts w:ascii="Times New Roman" w:hAnsi="Times New Roman"/>
                <w:b/>
                <w:bCs/>
                <w:snapToGrid/>
                <w:sz w:val="18"/>
                <w:szCs w:val="18"/>
                <w:lang w:val="mk-MK" w:eastAsia="mk-MK"/>
              </w:rPr>
              <w:t>1</w:t>
            </w:r>
          </w:p>
        </w:tc>
      </w:tr>
      <w:tr w:rsidR="00A01723" w:rsidRPr="00A01723" w:rsidTr="00A01723">
        <w:trPr>
          <w:trHeight w:val="960"/>
        </w:trPr>
        <w:tc>
          <w:tcPr>
            <w:tcW w:w="454" w:type="pct"/>
            <w:tcBorders>
              <w:top w:val="nil"/>
              <w:left w:val="single" w:sz="4" w:space="0" w:color="auto"/>
              <w:bottom w:val="single" w:sz="4" w:space="0" w:color="auto"/>
              <w:right w:val="single" w:sz="4" w:space="0" w:color="auto"/>
            </w:tcBorders>
            <w:shd w:val="clear" w:color="auto" w:fill="auto"/>
            <w:hideMark/>
          </w:tcPr>
          <w:p w:rsidR="00A01723" w:rsidRPr="00A01723" w:rsidRDefault="00A01723" w:rsidP="00A01723">
            <w:pPr>
              <w:spacing w:before="0" w:after="0"/>
              <w:jc w:val="center"/>
              <w:rPr>
                <w:rFonts w:ascii="Times New Roman" w:hAnsi="Times New Roman"/>
                <w:snapToGrid/>
                <w:sz w:val="18"/>
                <w:szCs w:val="18"/>
                <w:lang w:val="mk-MK" w:eastAsia="mk-MK"/>
              </w:rPr>
            </w:pPr>
            <w:r w:rsidRPr="00A01723">
              <w:rPr>
                <w:rFonts w:ascii="Times New Roman" w:hAnsi="Times New Roman"/>
                <w:snapToGrid/>
                <w:sz w:val="18"/>
                <w:szCs w:val="18"/>
                <w:lang w:val="mk-MK" w:eastAsia="mk-MK"/>
              </w:rPr>
              <w:t>2,6</w:t>
            </w:r>
          </w:p>
        </w:tc>
        <w:tc>
          <w:tcPr>
            <w:tcW w:w="3189" w:type="pct"/>
            <w:tcBorders>
              <w:top w:val="nil"/>
              <w:left w:val="nil"/>
              <w:bottom w:val="single" w:sz="4" w:space="0" w:color="auto"/>
              <w:right w:val="single" w:sz="4" w:space="0" w:color="auto"/>
            </w:tcBorders>
            <w:shd w:val="clear" w:color="auto" w:fill="auto"/>
            <w:hideMark/>
          </w:tcPr>
          <w:p w:rsidR="00A01723" w:rsidRPr="00A01723" w:rsidRDefault="00A01723" w:rsidP="00A01723">
            <w:pPr>
              <w:spacing w:before="0" w:after="0"/>
              <w:rPr>
                <w:rFonts w:ascii="Times New Roman" w:hAnsi="Times New Roman"/>
                <w:snapToGrid/>
                <w:sz w:val="18"/>
                <w:szCs w:val="18"/>
                <w:lang w:val="mk-MK" w:eastAsia="mk-MK"/>
              </w:rPr>
            </w:pPr>
            <w:r w:rsidRPr="00A01723">
              <w:rPr>
                <w:rFonts w:ascii="Times New Roman" w:hAnsi="Times New Roman"/>
                <w:snapToGrid/>
                <w:sz w:val="18"/>
                <w:szCs w:val="18"/>
                <w:lang w:val="mk-MK" w:eastAsia="mk-MK"/>
              </w:rPr>
              <w:t xml:space="preserve">Purchase and embedding of a kitchen sink,  INOX min. dim.40х40х17cm, with “U” syphone with a flap, spillway and automatic flap 3 1/2” with sieve, with min. 5 years warranty included </w:t>
            </w:r>
          </w:p>
        </w:tc>
        <w:tc>
          <w:tcPr>
            <w:tcW w:w="531" w:type="pct"/>
            <w:tcBorders>
              <w:top w:val="nil"/>
              <w:left w:val="nil"/>
              <w:bottom w:val="single" w:sz="4" w:space="0" w:color="auto"/>
              <w:right w:val="single" w:sz="4" w:space="0" w:color="auto"/>
            </w:tcBorders>
            <w:shd w:val="clear" w:color="auto" w:fill="auto"/>
            <w:vAlign w:val="center"/>
            <w:hideMark/>
          </w:tcPr>
          <w:p w:rsidR="00A01723" w:rsidRPr="00A01723" w:rsidRDefault="00A01723" w:rsidP="00A01723">
            <w:pPr>
              <w:spacing w:before="0" w:after="0"/>
              <w:jc w:val="center"/>
              <w:rPr>
                <w:rFonts w:ascii="Times New Roman" w:hAnsi="Times New Roman"/>
                <w:b/>
                <w:bCs/>
                <w:snapToGrid/>
                <w:sz w:val="18"/>
                <w:szCs w:val="18"/>
                <w:lang w:val="mk-MK" w:eastAsia="mk-MK"/>
              </w:rPr>
            </w:pPr>
            <w:r w:rsidRPr="00A01723">
              <w:rPr>
                <w:rFonts w:ascii="Times New Roman" w:hAnsi="Times New Roman"/>
                <w:b/>
                <w:bCs/>
                <w:snapToGrid/>
                <w:sz w:val="18"/>
                <w:szCs w:val="18"/>
                <w:lang w:val="mk-MK" w:eastAsia="mk-MK"/>
              </w:rPr>
              <w:t>No.</w:t>
            </w:r>
          </w:p>
        </w:tc>
        <w:tc>
          <w:tcPr>
            <w:tcW w:w="826" w:type="pct"/>
            <w:tcBorders>
              <w:top w:val="nil"/>
              <w:left w:val="nil"/>
              <w:bottom w:val="single" w:sz="4" w:space="0" w:color="auto"/>
              <w:right w:val="single" w:sz="4" w:space="0" w:color="auto"/>
            </w:tcBorders>
            <w:shd w:val="clear" w:color="auto" w:fill="auto"/>
            <w:vAlign w:val="center"/>
            <w:hideMark/>
          </w:tcPr>
          <w:p w:rsidR="00A01723" w:rsidRPr="00A01723" w:rsidRDefault="00A01723" w:rsidP="00A01723">
            <w:pPr>
              <w:spacing w:before="0" w:after="0"/>
              <w:jc w:val="center"/>
              <w:rPr>
                <w:rFonts w:ascii="Times New Roman" w:hAnsi="Times New Roman"/>
                <w:b/>
                <w:bCs/>
                <w:snapToGrid/>
                <w:sz w:val="18"/>
                <w:szCs w:val="18"/>
                <w:lang w:val="mk-MK" w:eastAsia="mk-MK"/>
              </w:rPr>
            </w:pPr>
            <w:r w:rsidRPr="00A01723">
              <w:rPr>
                <w:rFonts w:ascii="Times New Roman" w:hAnsi="Times New Roman"/>
                <w:b/>
                <w:bCs/>
                <w:snapToGrid/>
                <w:sz w:val="18"/>
                <w:szCs w:val="18"/>
                <w:lang w:val="mk-MK" w:eastAsia="mk-MK"/>
              </w:rPr>
              <w:t>1</w:t>
            </w:r>
          </w:p>
        </w:tc>
      </w:tr>
      <w:tr w:rsidR="00A01723" w:rsidRPr="00A01723" w:rsidTr="00A01723">
        <w:trPr>
          <w:trHeight w:val="960"/>
        </w:trPr>
        <w:tc>
          <w:tcPr>
            <w:tcW w:w="454" w:type="pct"/>
            <w:tcBorders>
              <w:top w:val="nil"/>
              <w:left w:val="single" w:sz="4" w:space="0" w:color="auto"/>
              <w:bottom w:val="single" w:sz="4" w:space="0" w:color="auto"/>
              <w:right w:val="single" w:sz="4" w:space="0" w:color="auto"/>
            </w:tcBorders>
            <w:shd w:val="clear" w:color="auto" w:fill="auto"/>
            <w:hideMark/>
          </w:tcPr>
          <w:p w:rsidR="00A01723" w:rsidRPr="00A01723" w:rsidRDefault="00A01723" w:rsidP="00A01723">
            <w:pPr>
              <w:spacing w:before="0" w:after="0"/>
              <w:jc w:val="center"/>
              <w:rPr>
                <w:rFonts w:ascii="Times New Roman" w:hAnsi="Times New Roman"/>
                <w:snapToGrid/>
                <w:sz w:val="18"/>
                <w:szCs w:val="18"/>
                <w:lang w:val="mk-MK" w:eastAsia="mk-MK"/>
              </w:rPr>
            </w:pPr>
            <w:r w:rsidRPr="00A01723">
              <w:rPr>
                <w:rFonts w:ascii="Times New Roman" w:hAnsi="Times New Roman"/>
                <w:snapToGrid/>
                <w:sz w:val="18"/>
                <w:szCs w:val="18"/>
                <w:lang w:val="mk-MK" w:eastAsia="mk-MK"/>
              </w:rPr>
              <w:t>2,7</w:t>
            </w:r>
          </w:p>
        </w:tc>
        <w:tc>
          <w:tcPr>
            <w:tcW w:w="3189" w:type="pct"/>
            <w:tcBorders>
              <w:top w:val="nil"/>
              <w:left w:val="nil"/>
              <w:bottom w:val="single" w:sz="4" w:space="0" w:color="auto"/>
              <w:right w:val="single" w:sz="4" w:space="0" w:color="auto"/>
            </w:tcBorders>
            <w:shd w:val="clear" w:color="auto" w:fill="auto"/>
            <w:hideMark/>
          </w:tcPr>
          <w:p w:rsidR="00A01723" w:rsidRPr="00A01723" w:rsidRDefault="00A01723" w:rsidP="00A01723">
            <w:pPr>
              <w:spacing w:before="0" w:after="0"/>
              <w:rPr>
                <w:rFonts w:ascii="Times New Roman" w:hAnsi="Times New Roman"/>
                <w:snapToGrid/>
                <w:sz w:val="18"/>
                <w:szCs w:val="18"/>
                <w:lang w:val="mk-MK" w:eastAsia="mk-MK"/>
              </w:rPr>
            </w:pPr>
            <w:r w:rsidRPr="00A01723">
              <w:rPr>
                <w:rFonts w:ascii="Times New Roman" w:hAnsi="Times New Roman"/>
                <w:snapToGrid/>
                <w:sz w:val="18"/>
                <w:szCs w:val="18"/>
                <w:lang w:val="mk-MK" w:eastAsia="mk-MK"/>
              </w:rPr>
              <w:t xml:space="preserve">Purchase and embedding of a kitchen refrigerator,  min.-max. dimensions 83-85 x 53-55 x 55-60cm, energetic class А or bigger, color by choice, not built-in, with min. 5 years warranty included. </w:t>
            </w:r>
          </w:p>
        </w:tc>
        <w:tc>
          <w:tcPr>
            <w:tcW w:w="531" w:type="pct"/>
            <w:tcBorders>
              <w:top w:val="nil"/>
              <w:left w:val="nil"/>
              <w:bottom w:val="single" w:sz="4" w:space="0" w:color="auto"/>
              <w:right w:val="single" w:sz="4" w:space="0" w:color="auto"/>
            </w:tcBorders>
            <w:shd w:val="clear" w:color="auto" w:fill="auto"/>
            <w:vAlign w:val="center"/>
            <w:hideMark/>
          </w:tcPr>
          <w:p w:rsidR="00A01723" w:rsidRPr="00A01723" w:rsidRDefault="00A01723" w:rsidP="00A01723">
            <w:pPr>
              <w:spacing w:before="0" w:after="0"/>
              <w:jc w:val="center"/>
              <w:rPr>
                <w:rFonts w:ascii="Times New Roman" w:hAnsi="Times New Roman"/>
                <w:b/>
                <w:bCs/>
                <w:snapToGrid/>
                <w:sz w:val="18"/>
                <w:szCs w:val="18"/>
                <w:lang w:val="mk-MK" w:eastAsia="mk-MK"/>
              </w:rPr>
            </w:pPr>
            <w:r w:rsidRPr="00A01723">
              <w:rPr>
                <w:rFonts w:ascii="Times New Roman" w:hAnsi="Times New Roman"/>
                <w:b/>
                <w:bCs/>
                <w:snapToGrid/>
                <w:sz w:val="18"/>
                <w:szCs w:val="18"/>
                <w:lang w:val="mk-MK" w:eastAsia="mk-MK"/>
              </w:rPr>
              <w:t>No.</w:t>
            </w:r>
          </w:p>
        </w:tc>
        <w:tc>
          <w:tcPr>
            <w:tcW w:w="826" w:type="pct"/>
            <w:tcBorders>
              <w:top w:val="nil"/>
              <w:left w:val="nil"/>
              <w:bottom w:val="single" w:sz="4" w:space="0" w:color="auto"/>
              <w:right w:val="single" w:sz="4" w:space="0" w:color="auto"/>
            </w:tcBorders>
            <w:shd w:val="clear" w:color="auto" w:fill="auto"/>
            <w:vAlign w:val="center"/>
            <w:hideMark/>
          </w:tcPr>
          <w:p w:rsidR="00A01723" w:rsidRPr="00A01723" w:rsidRDefault="00A01723" w:rsidP="00A01723">
            <w:pPr>
              <w:spacing w:before="0" w:after="0"/>
              <w:jc w:val="center"/>
              <w:rPr>
                <w:rFonts w:ascii="Times New Roman" w:hAnsi="Times New Roman"/>
                <w:b/>
                <w:bCs/>
                <w:snapToGrid/>
                <w:sz w:val="18"/>
                <w:szCs w:val="18"/>
                <w:lang w:val="mk-MK" w:eastAsia="mk-MK"/>
              </w:rPr>
            </w:pPr>
            <w:r w:rsidRPr="00A01723">
              <w:rPr>
                <w:rFonts w:ascii="Times New Roman" w:hAnsi="Times New Roman"/>
                <w:b/>
                <w:bCs/>
                <w:snapToGrid/>
                <w:sz w:val="18"/>
                <w:szCs w:val="18"/>
                <w:lang w:val="mk-MK" w:eastAsia="mk-MK"/>
              </w:rPr>
              <w:t>1</w:t>
            </w:r>
          </w:p>
        </w:tc>
      </w:tr>
      <w:tr w:rsidR="00A01723" w:rsidRPr="00A01723" w:rsidTr="00A01723">
        <w:trPr>
          <w:trHeight w:val="255"/>
        </w:trPr>
        <w:tc>
          <w:tcPr>
            <w:tcW w:w="454" w:type="pct"/>
            <w:tcBorders>
              <w:top w:val="nil"/>
              <w:left w:val="single" w:sz="4" w:space="0" w:color="auto"/>
              <w:bottom w:val="single" w:sz="4" w:space="0" w:color="auto"/>
              <w:right w:val="single" w:sz="4" w:space="0" w:color="auto"/>
            </w:tcBorders>
            <w:shd w:val="clear" w:color="auto" w:fill="auto"/>
            <w:hideMark/>
          </w:tcPr>
          <w:p w:rsidR="00A01723" w:rsidRPr="00A01723" w:rsidRDefault="00A01723" w:rsidP="00A01723">
            <w:pPr>
              <w:spacing w:before="0" w:after="0"/>
              <w:jc w:val="center"/>
              <w:rPr>
                <w:rFonts w:ascii="Times New Roman" w:hAnsi="Times New Roman"/>
                <w:snapToGrid/>
                <w:sz w:val="18"/>
                <w:szCs w:val="18"/>
                <w:lang w:val="mk-MK" w:eastAsia="mk-MK"/>
              </w:rPr>
            </w:pPr>
            <w:r w:rsidRPr="00A01723">
              <w:rPr>
                <w:rFonts w:ascii="Times New Roman" w:hAnsi="Times New Roman"/>
                <w:snapToGrid/>
                <w:sz w:val="18"/>
                <w:szCs w:val="18"/>
                <w:lang w:val="mk-MK" w:eastAsia="mk-MK"/>
              </w:rPr>
              <w:t> </w:t>
            </w:r>
          </w:p>
        </w:tc>
        <w:tc>
          <w:tcPr>
            <w:tcW w:w="3189" w:type="pct"/>
            <w:tcBorders>
              <w:top w:val="nil"/>
              <w:left w:val="nil"/>
              <w:bottom w:val="single" w:sz="4" w:space="0" w:color="auto"/>
              <w:right w:val="single" w:sz="4" w:space="0" w:color="auto"/>
            </w:tcBorders>
            <w:shd w:val="clear" w:color="auto" w:fill="auto"/>
            <w:hideMark/>
          </w:tcPr>
          <w:p w:rsidR="00A01723" w:rsidRPr="00A01723" w:rsidRDefault="00A01723" w:rsidP="00A01723">
            <w:pPr>
              <w:spacing w:before="0" w:after="0"/>
              <w:rPr>
                <w:rFonts w:ascii="Times New Roman" w:hAnsi="Times New Roman"/>
                <w:snapToGrid/>
                <w:sz w:val="18"/>
                <w:szCs w:val="18"/>
                <w:lang w:val="mk-MK" w:eastAsia="mk-MK"/>
              </w:rPr>
            </w:pPr>
            <w:r w:rsidRPr="00A01723">
              <w:rPr>
                <w:rFonts w:ascii="Times New Roman" w:hAnsi="Times New Roman"/>
                <w:snapToGrid/>
                <w:sz w:val="18"/>
                <w:szCs w:val="18"/>
                <w:lang w:val="mk-MK" w:eastAsia="mk-MK"/>
              </w:rPr>
              <w:t>Supply delivery and installation on:</w:t>
            </w:r>
          </w:p>
        </w:tc>
        <w:tc>
          <w:tcPr>
            <w:tcW w:w="531" w:type="pct"/>
            <w:tcBorders>
              <w:top w:val="nil"/>
              <w:left w:val="nil"/>
              <w:bottom w:val="single" w:sz="4" w:space="0" w:color="auto"/>
              <w:right w:val="single" w:sz="4" w:space="0" w:color="auto"/>
            </w:tcBorders>
            <w:shd w:val="clear" w:color="auto" w:fill="auto"/>
            <w:vAlign w:val="center"/>
            <w:hideMark/>
          </w:tcPr>
          <w:p w:rsidR="00A01723" w:rsidRPr="00A01723" w:rsidRDefault="00A01723" w:rsidP="00A01723">
            <w:pPr>
              <w:spacing w:before="0" w:after="0"/>
              <w:jc w:val="center"/>
              <w:rPr>
                <w:rFonts w:ascii="Times New Roman" w:hAnsi="Times New Roman"/>
                <w:b/>
                <w:bCs/>
                <w:snapToGrid/>
                <w:sz w:val="18"/>
                <w:szCs w:val="18"/>
                <w:lang w:val="mk-MK" w:eastAsia="mk-MK"/>
              </w:rPr>
            </w:pPr>
            <w:r w:rsidRPr="00A01723">
              <w:rPr>
                <w:rFonts w:ascii="Times New Roman" w:hAnsi="Times New Roman"/>
                <w:b/>
                <w:bCs/>
                <w:snapToGrid/>
                <w:sz w:val="18"/>
                <w:szCs w:val="18"/>
                <w:lang w:val="mk-MK" w:eastAsia="mk-MK"/>
              </w:rPr>
              <w:t> </w:t>
            </w:r>
          </w:p>
        </w:tc>
        <w:tc>
          <w:tcPr>
            <w:tcW w:w="826" w:type="pct"/>
            <w:tcBorders>
              <w:top w:val="nil"/>
              <w:left w:val="nil"/>
              <w:bottom w:val="single" w:sz="4" w:space="0" w:color="auto"/>
              <w:right w:val="single" w:sz="4" w:space="0" w:color="auto"/>
            </w:tcBorders>
            <w:shd w:val="clear" w:color="auto" w:fill="auto"/>
            <w:vAlign w:val="center"/>
            <w:hideMark/>
          </w:tcPr>
          <w:p w:rsidR="00A01723" w:rsidRPr="00A01723" w:rsidRDefault="00A01723" w:rsidP="00A01723">
            <w:pPr>
              <w:spacing w:before="0" w:after="0"/>
              <w:jc w:val="center"/>
              <w:rPr>
                <w:rFonts w:ascii="Times New Roman" w:hAnsi="Times New Roman"/>
                <w:b/>
                <w:bCs/>
                <w:snapToGrid/>
                <w:sz w:val="18"/>
                <w:szCs w:val="18"/>
                <w:lang w:val="mk-MK" w:eastAsia="mk-MK"/>
              </w:rPr>
            </w:pPr>
            <w:r w:rsidRPr="00A01723">
              <w:rPr>
                <w:rFonts w:ascii="Times New Roman" w:hAnsi="Times New Roman"/>
                <w:b/>
                <w:bCs/>
                <w:snapToGrid/>
                <w:sz w:val="18"/>
                <w:szCs w:val="18"/>
                <w:lang w:val="mk-MK" w:eastAsia="mk-MK"/>
              </w:rPr>
              <w:t> </w:t>
            </w:r>
          </w:p>
        </w:tc>
      </w:tr>
      <w:tr w:rsidR="00A01723" w:rsidRPr="00A01723" w:rsidTr="00A01723">
        <w:trPr>
          <w:trHeight w:val="720"/>
        </w:trPr>
        <w:tc>
          <w:tcPr>
            <w:tcW w:w="454" w:type="pct"/>
            <w:vMerge w:val="restart"/>
            <w:tcBorders>
              <w:top w:val="nil"/>
              <w:left w:val="single" w:sz="4" w:space="0" w:color="auto"/>
              <w:bottom w:val="single" w:sz="4" w:space="0" w:color="auto"/>
              <w:right w:val="single" w:sz="4" w:space="0" w:color="auto"/>
            </w:tcBorders>
            <w:shd w:val="clear" w:color="auto" w:fill="auto"/>
            <w:hideMark/>
          </w:tcPr>
          <w:p w:rsidR="00A01723" w:rsidRPr="00A01723" w:rsidRDefault="00A01723" w:rsidP="00A01723">
            <w:pPr>
              <w:spacing w:before="0" w:after="0"/>
              <w:jc w:val="center"/>
              <w:rPr>
                <w:rFonts w:ascii="Times New Roman" w:hAnsi="Times New Roman"/>
                <w:snapToGrid/>
                <w:sz w:val="18"/>
                <w:szCs w:val="18"/>
                <w:lang w:val="mk-MK" w:eastAsia="mk-MK"/>
              </w:rPr>
            </w:pPr>
            <w:r w:rsidRPr="00A01723">
              <w:rPr>
                <w:rFonts w:ascii="Times New Roman" w:hAnsi="Times New Roman"/>
                <w:snapToGrid/>
                <w:sz w:val="18"/>
                <w:szCs w:val="18"/>
                <w:lang w:val="mk-MK" w:eastAsia="mk-MK"/>
              </w:rPr>
              <w:t>2,8</w:t>
            </w:r>
          </w:p>
        </w:tc>
        <w:tc>
          <w:tcPr>
            <w:tcW w:w="3189" w:type="pct"/>
            <w:tcBorders>
              <w:top w:val="nil"/>
              <w:left w:val="nil"/>
              <w:bottom w:val="single" w:sz="4" w:space="0" w:color="auto"/>
              <w:right w:val="single" w:sz="4" w:space="0" w:color="auto"/>
            </w:tcBorders>
            <w:shd w:val="clear" w:color="auto" w:fill="auto"/>
            <w:hideMark/>
          </w:tcPr>
          <w:p w:rsidR="00A01723" w:rsidRPr="00A01723" w:rsidRDefault="00A01723" w:rsidP="00A01723">
            <w:pPr>
              <w:spacing w:before="0" w:after="0"/>
              <w:rPr>
                <w:rFonts w:ascii="Times New Roman" w:hAnsi="Times New Roman"/>
                <w:snapToGrid/>
                <w:sz w:val="18"/>
                <w:szCs w:val="18"/>
                <w:lang w:val="mk-MK" w:eastAsia="mk-MK"/>
              </w:rPr>
            </w:pPr>
            <w:r w:rsidRPr="00A01723">
              <w:rPr>
                <w:rFonts w:ascii="Times New Roman" w:hAnsi="Times New Roman"/>
                <w:snapToGrid/>
                <w:sz w:val="18"/>
                <w:szCs w:val="18"/>
                <w:lang w:val="mk-MK" w:eastAsia="mk-MK"/>
              </w:rPr>
              <w:t>KO 1 communication cabinet stacked as RACK 19" 9U mm cabinet fitted with: (Cabinet at this stage is intended for mounting video surveillance equipment.)</w:t>
            </w:r>
          </w:p>
        </w:tc>
        <w:tc>
          <w:tcPr>
            <w:tcW w:w="531"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A01723" w:rsidRPr="00A01723" w:rsidRDefault="00A01723" w:rsidP="00A01723">
            <w:pPr>
              <w:spacing w:before="0" w:after="0"/>
              <w:jc w:val="center"/>
              <w:rPr>
                <w:rFonts w:ascii="Times New Roman" w:hAnsi="Times New Roman"/>
                <w:b/>
                <w:bCs/>
                <w:snapToGrid/>
                <w:sz w:val="18"/>
                <w:szCs w:val="18"/>
                <w:lang w:val="mk-MK" w:eastAsia="mk-MK"/>
              </w:rPr>
            </w:pPr>
            <w:r w:rsidRPr="00A01723">
              <w:rPr>
                <w:rFonts w:ascii="Times New Roman" w:hAnsi="Times New Roman"/>
                <w:b/>
                <w:bCs/>
                <w:snapToGrid/>
                <w:sz w:val="18"/>
                <w:szCs w:val="18"/>
                <w:lang w:val="mk-MK" w:eastAsia="mk-MK"/>
              </w:rPr>
              <w:t>piece</w:t>
            </w:r>
          </w:p>
        </w:tc>
        <w:tc>
          <w:tcPr>
            <w:tcW w:w="826"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A01723" w:rsidRPr="00A01723" w:rsidRDefault="00A01723" w:rsidP="00A01723">
            <w:pPr>
              <w:spacing w:before="0" w:after="0"/>
              <w:jc w:val="center"/>
              <w:rPr>
                <w:rFonts w:ascii="Times New Roman" w:hAnsi="Times New Roman"/>
                <w:b/>
                <w:bCs/>
                <w:snapToGrid/>
                <w:sz w:val="18"/>
                <w:szCs w:val="18"/>
                <w:lang w:val="mk-MK" w:eastAsia="mk-MK"/>
              </w:rPr>
            </w:pPr>
            <w:r w:rsidRPr="00A01723">
              <w:rPr>
                <w:rFonts w:ascii="Times New Roman" w:hAnsi="Times New Roman"/>
                <w:b/>
                <w:bCs/>
                <w:snapToGrid/>
                <w:sz w:val="18"/>
                <w:szCs w:val="18"/>
                <w:lang w:val="mk-MK" w:eastAsia="mk-MK"/>
              </w:rPr>
              <w:t>1</w:t>
            </w:r>
          </w:p>
        </w:tc>
      </w:tr>
      <w:tr w:rsidR="00A01723" w:rsidRPr="00A01723" w:rsidTr="00A01723">
        <w:trPr>
          <w:trHeight w:val="315"/>
        </w:trPr>
        <w:tc>
          <w:tcPr>
            <w:tcW w:w="454" w:type="pct"/>
            <w:vMerge/>
            <w:tcBorders>
              <w:top w:val="nil"/>
              <w:left w:val="single" w:sz="4" w:space="0" w:color="auto"/>
              <w:bottom w:val="single" w:sz="4" w:space="0" w:color="auto"/>
              <w:right w:val="single" w:sz="4" w:space="0" w:color="auto"/>
            </w:tcBorders>
            <w:vAlign w:val="center"/>
            <w:hideMark/>
          </w:tcPr>
          <w:p w:rsidR="00A01723" w:rsidRPr="00A01723" w:rsidRDefault="00A01723" w:rsidP="00A01723">
            <w:pPr>
              <w:spacing w:before="0" w:after="0"/>
              <w:rPr>
                <w:rFonts w:ascii="Times New Roman" w:hAnsi="Times New Roman"/>
                <w:snapToGrid/>
                <w:sz w:val="18"/>
                <w:szCs w:val="18"/>
                <w:lang w:val="mk-MK" w:eastAsia="mk-MK"/>
              </w:rPr>
            </w:pPr>
          </w:p>
        </w:tc>
        <w:tc>
          <w:tcPr>
            <w:tcW w:w="3189" w:type="pct"/>
            <w:tcBorders>
              <w:top w:val="nil"/>
              <w:left w:val="nil"/>
              <w:bottom w:val="single" w:sz="4" w:space="0" w:color="auto"/>
              <w:right w:val="single" w:sz="4" w:space="0" w:color="auto"/>
            </w:tcBorders>
            <w:shd w:val="clear" w:color="auto" w:fill="auto"/>
            <w:hideMark/>
          </w:tcPr>
          <w:p w:rsidR="00A01723" w:rsidRPr="00A01723" w:rsidRDefault="00A01723" w:rsidP="00A01723">
            <w:pPr>
              <w:spacing w:before="0" w:after="240"/>
              <w:rPr>
                <w:rFonts w:ascii="Times New Roman" w:hAnsi="Times New Roman"/>
                <w:snapToGrid/>
                <w:sz w:val="18"/>
                <w:szCs w:val="18"/>
                <w:lang w:val="mk-MK" w:eastAsia="mk-MK"/>
              </w:rPr>
            </w:pPr>
            <w:r w:rsidRPr="00A01723">
              <w:rPr>
                <w:rFonts w:ascii="Times New Roman" w:hAnsi="Times New Roman"/>
                <w:snapToGrid/>
                <w:sz w:val="18"/>
                <w:szCs w:val="18"/>
                <w:lang w:val="mk-MK" w:eastAsia="mk-MK"/>
              </w:rPr>
              <w:t>1 fan with thermostat</w:t>
            </w:r>
          </w:p>
        </w:tc>
        <w:tc>
          <w:tcPr>
            <w:tcW w:w="531" w:type="pct"/>
            <w:vMerge/>
            <w:tcBorders>
              <w:top w:val="nil"/>
              <w:left w:val="single" w:sz="4" w:space="0" w:color="auto"/>
              <w:bottom w:val="single" w:sz="4" w:space="0" w:color="auto"/>
              <w:right w:val="single" w:sz="4" w:space="0" w:color="auto"/>
            </w:tcBorders>
            <w:vAlign w:val="center"/>
            <w:hideMark/>
          </w:tcPr>
          <w:p w:rsidR="00A01723" w:rsidRPr="00A01723" w:rsidRDefault="00A01723" w:rsidP="00A01723">
            <w:pPr>
              <w:spacing w:before="0" w:after="0"/>
              <w:rPr>
                <w:rFonts w:ascii="Times New Roman" w:hAnsi="Times New Roman"/>
                <w:b/>
                <w:bCs/>
                <w:snapToGrid/>
                <w:sz w:val="18"/>
                <w:szCs w:val="18"/>
                <w:lang w:val="mk-MK" w:eastAsia="mk-MK"/>
              </w:rPr>
            </w:pPr>
          </w:p>
        </w:tc>
        <w:tc>
          <w:tcPr>
            <w:tcW w:w="826" w:type="pct"/>
            <w:vMerge/>
            <w:tcBorders>
              <w:top w:val="nil"/>
              <w:left w:val="single" w:sz="4" w:space="0" w:color="auto"/>
              <w:bottom w:val="single" w:sz="4" w:space="0" w:color="auto"/>
              <w:right w:val="single" w:sz="4" w:space="0" w:color="auto"/>
            </w:tcBorders>
            <w:vAlign w:val="center"/>
            <w:hideMark/>
          </w:tcPr>
          <w:p w:rsidR="00A01723" w:rsidRPr="00A01723" w:rsidRDefault="00A01723" w:rsidP="00A01723">
            <w:pPr>
              <w:spacing w:before="0" w:after="0"/>
              <w:rPr>
                <w:rFonts w:ascii="Times New Roman" w:hAnsi="Times New Roman"/>
                <w:b/>
                <w:bCs/>
                <w:snapToGrid/>
                <w:sz w:val="18"/>
                <w:szCs w:val="18"/>
                <w:lang w:val="mk-MK" w:eastAsia="mk-MK"/>
              </w:rPr>
            </w:pPr>
          </w:p>
        </w:tc>
      </w:tr>
      <w:tr w:rsidR="00A01723" w:rsidRPr="00A01723" w:rsidTr="00A01723">
        <w:trPr>
          <w:trHeight w:val="480"/>
        </w:trPr>
        <w:tc>
          <w:tcPr>
            <w:tcW w:w="454" w:type="pct"/>
            <w:vMerge/>
            <w:tcBorders>
              <w:top w:val="nil"/>
              <w:left w:val="single" w:sz="4" w:space="0" w:color="auto"/>
              <w:bottom w:val="single" w:sz="4" w:space="0" w:color="auto"/>
              <w:right w:val="single" w:sz="4" w:space="0" w:color="auto"/>
            </w:tcBorders>
            <w:vAlign w:val="center"/>
            <w:hideMark/>
          </w:tcPr>
          <w:p w:rsidR="00A01723" w:rsidRPr="00A01723" w:rsidRDefault="00A01723" w:rsidP="00A01723">
            <w:pPr>
              <w:spacing w:before="0" w:after="0"/>
              <w:rPr>
                <w:rFonts w:ascii="Times New Roman" w:hAnsi="Times New Roman"/>
                <w:snapToGrid/>
                <w:sz w:val="18"/>
                <w:szCs w:val="18"/>
                <w:lang w:val="mk-MK" w:eastAsia="mk-MK"/>
              </w:rPr>
            </w:pPr>
          </w:p>
        </w:tc>
        <w:tc>
          <w:tcPr>
            <w:tcW w:w="3189" w:type="pct"/>
            <w:tcBorders>
              <w:top w:val="nil"/>
              <w:left w:val="nil"/>
              <w:bottom w:val="single" w:sz="4" w:space="0" w:color="auto"/>
              <w:right w:val="single" w:sz="4" w:space="0" w:color="auto"/>
            </w:tcBorders>
            <w:shd w:val="clear" w:color="auto" w:fill="auto"/>
            <w:hideMark/>
          </w:tcPr>
          <w:p w:rsidR="00A01723" w:rsidRPr="00A01723" w:rsidRDefault="00A01723" w:rsidP="00A01723">
            <w:pPr>
              <w:spacing w:before="0" w:after="0"/>
              <w:rPr>
                <w:rFonts w:ascii="Times New Roman" w:hAnsi="Times New Roman"/>
                <w:snapToGrid/>
                <w:sz w:val="18"/>
                <w:szCs w:val="18"/>
                <w:lang w:val="mk-MK" w:eastAsia="mk-MK"/>
              </w:rPr>
            </w:pPr>
            <w:r w:rsidRPr="00A01723">
              <w:rPr>
                <w:rFonts w:ascii="Times New Roman" w:hAnsi="Times New Roman"/>
                <w:snapToGrid/>
                <w:sz w:val="18"/>
                <w:szCs w:val="18"/>
                <w:lang w:val="mk-MK" w:eastAsia="mk-MK"/>
              </w:rPr>
              <w:t>1 extension cable with 6 sockets with built-in surge protection</w:t>
            </w:r>
          </w:p>
        </w:tc>
        <w:tc>
          <w:tcPr>
            <w:tcW w:w="531" w:type="pct"/>
            <w:vMerge/>
            <w:tcBorders>
              <w:top w:val="nil"/>
              <w:left w:val="single" w:sz="4" w:space="0" w:color="auto"/>
              <w:bottom w:val="single" w:sz="4" w:space="0" w:color="auto"/>
              <w:right w:val="single" w:sz="4" w:space="0" w:color="auto"/>
            </w:tcBorders>
            <w:vAlign w:val="center"/>
            <w:hideMark/>
          </w:tcPr>
          <w:p w:rsidR="00A01723" w:rsidRPr="00A01723" w:rsidRDefault="00A01723" w:rsidP="00A01723">
            <w:pPr>
              <w:spacing w:before="0" w:after="0"/>
              <w:rPr>
                <w:rFonts w:ascii="Times New Roman" w:hAnsi="Times New Roman"/>
                <w:b/>
                <w:bCs/>
                <w:snapToGrid/>
                <w:sz w:val="18"/>
                <w:szCs w:val="18"/>
                <w:lang w:val="mk-MK" w:eastAsia="mk-MK"/>
              </w:rPr>
            </w:pPr>
          </w:p>
        </w:tc>
        <w:tc>
          <w:tcPr>
            <w:tcW w:w="826" w:type="pct"/>
            <w:vMerge/>
            <w:tcBorders>
              <w:top w:val="nil"/>
              <w:left w:val="single" w:sz="4" w:space="0" w:color="auto"/>
              <w:bottom w:val="single" w:sz="4" w:space="0" w:color="auto"/>
              <w:right w:val="single" w:sz="4" w:space="0" w:color="auto"/>
            </w:tcBorders>
            <w:vAlign w:val="center"/>
            <w:hideMark/>
          </w:tcPr>
          <w:p w:rsidR="00A01723" w:rsidRPr="00A01723" w:rsidRDefault="00A01723" w:rsidP="00A01723">
            <w:pPr>
              <w:spacing w:before="0" w:after="0"/>
              <w:rPr>
                <w:rFonts w:ascii="Times New Roman" w:hAnsi="Times New Roman"/>
                <w:b/>
                <w:bCs/>
                <w:snapToGrid/>
                <w:sz w:val="18"/>
                <w:szCs w:val="18"/>
                <w:lang w:val="mk-MK" w:eastAsia="mk-MK"/>
              </w:rPr>
            </w:pPr>
          </w:p>
        </w:tc>
      </w:tr>
      <w:tr w:rsidR="00A01723" w:rsidRPr="00A01723" w:rsidTr="00A01723">
        <w:trPr>
          <w:trHeight w:val="255"/>
        </w:trPr>
        <w:tc>
          <w:tcPr>
            <w:tcW w:w="454" w:type="pct"/>
            <w:vMerge/>
            <w:tcBorders>
              <w:top w:val="nil"/>
              <w:left w:val="single" w:sz="4" w:space="0" w:color="auto"/>
              <w:bottom w:val="single" w:sz="4" w:space="0" w:color="auto"/>
              <w:right w:val="single" w:sz="4" w:space="0" w:color="auto"/>
            </w:tcBorders>
            <w:vAlign w:val="center"/>
            <w:hideMark/>
          </w:tcPr>
          <w:p w:rsidR="00A01723" w:rsidRPr="00A01723" w:rsidRDefault="00A01723" w:rsidP="00A01723">
            <w:pPr>
              <w:spacing w:before="0" w:after="0"/>
              <w:rPr>
                <w:rFonts w:ascii="Times New Roman" w:hAnsi="Times New Roman"/>
                <w:snapToGrid/>
                <w:sz w:val="18"/>
                <w:szCs w:val="18"/>
                <w:lang w:val="mk-MK" w:eastAsia="mk-MK"/>
              </w:rPr>
            </w:pPr>
          </w:p>
        </w:tc>
        <w:tc>
          <w:tcPr>
            <w:tcW w:w="3189" w:type="pct"/>
            <w:tcBorders>
              <w:top w:val="nil"/>
              <w:left w:val="nil"/>
              <w:bottom w:val="single" w:sz="4" w:space="0" w:color="auto"/>
              <w:right w:val="single" w:sz="4" w:space="0" w:color="auto"/>
            </w:tcBorders>
            <w:shd w:val="clear" w:color="auto" w:fill="auto"/>
            <w:hideMark/>
          </w:tcPr>
          <w:p w:rsidR="00A01723" w:rsidRPr="00A01723" w:rsidRDefault="00A01723" w:rsidP="00A01723">
            <w:pPr>
              <w:spacing w:before="0" w:after="0"/>
              <w:rPr>
                <w:rFonts w:ascii="Times New Roman" w:hAnsi="Times New Roman"/>
                <w:snapToGrid/>
                <w:sz w:val="18"/>
                <w:szCs w:val="18"/>
                <w:lang w:val="mk-MK" w:eastAsia="mk-MK"/>
              </w:rPr>
            </w:pPr>
            <w:r w:rsidRPr="00A01723">
              <w:rPr>
                <w:rFonts w:ascii="Times New Roman" w:hAnsi="Times New Roman"/>
                <w:snapToGrid/>
                <w:sz w:val="18"/>
                <w:szCs w:val="18"/>
                <w:lang w:val="mk-MK" w:eastAsia="mk-MK"/>
              </w:rPr>
              <w:t>1 UPS device 1000 VA</w:t>
            </w:r>
          </w:p>
        </w:tc>
        <w:tc>
          <w:tcPr>
            <w:tcW w:w="531" w:type="pct"/>
            <w:vMerge/>
            <w:tcBorders>
              <w:top w:val="nil"/>
              <w:left w:val="single" w:sz="4" w:space="0" w:color="auto"/>
              <w:bottom w:val="single" w:sz="4" w:space="0" w:color="auto"/>
              <w:right w:val="single" w:sz="4" w:space="0" w:color="auto"/>
            </w:tcBorders>
            <w:vAlign w:val="center"/>
            <w:hideMark/>
          </w:tcPr>
          <w:p w:rsidR="00A01723" w:rsidRPr="00A01723" w:rsidRDefault="00A01723" w:rsidP="00A01723">
            <w:pPr>
              <w:spacing w:before="0" w:after="0"/>
              <w:rPr>
                <w:rFonts w:ascii="Times New Roman" w:hAnsi="Times New Roman"/>
                <w:b/>
                <w:bCs/>
                <w:snapToGrid/>
                <w:sz w:val="18"/>
                <w:szCs w:val="18"/>
                <w:lang w:val="mk-MK" w:eastAsia="mk-MK"/>
              </w:rPr>
            </w:pPr>
          </w:p>
        </w:tc>
        <w:tc>
          <w:tcPr>
            <w:tcW w:w="826" w:type="pct"/>
            <w:vMerge/>
            <w:tcBorders>
              <w:top w:val="nil"/>
              <w:left w:val="single" w:sz="4" w:space="0" w:color="auto"/>
              <w:bottom w:val="single" w:sz="4" w:space="0" w:color="auto"/>
              <w:right w:val="single" w:sz="4" w:space="0" w:color="auto"/>
            </w:tcBorders>
            <w:vAlign w:val="center"/>
            <w:hideMark/>
          </w:tcPr>
          <w:p w:rsidR="00A01723" w:rsidRPr="00A01723" w:rsidRDefault="00A01723" w:rsidP="00A01723">
            <w:pPr>
              <w:spacing w:before="0" w:after="0"/>
              <w:rPr>
                <w:rFonts w:ascii="Times New Roman" w:hAnsi="Times New Roman"/>
                <w:b/>
                <w:bCs/>
                <w:snapToGrid/>
                <w:sz w:val="18"/>
                <w:szCs w:val="18"/>
                <w:lang w:val="mk-MK" w:eastAsia="mk-MK"/>
              </w:rPr>
            </w:pPr>
          </w:p>
        </w:tc>
      </w:tr>
      <w:tr w:rsidR="00A01723" w:rsidRPr="00A01723" w:rsidTr="00A01723">
        <w:trPr>
          <w:trHeight w:val="480"/>
        </w:trPr>
        <w:tc>
          <w:tcPr>
            <w:tcW w:w="454" w:type="pct"/>
            <w:vMerge w:val="restart"/>
            <w:tcBorders>
              <w:top w:val="nil"/>
              <w:left w:val="single" w:sz="4" w:space="0" w:color="auto"/>
              <w:bottom w:val="single" w:sz="4" w:space="0" w:color="auto"/>
              <w:right w:val="single" w:sz="4" w:space="0" w:color="auto"/>
            </w:tcBorders>
            <w:shd w:val="clear" w:color="auto" w:fill="auto"/>
            <w:noWrap/>
            <w:hideMark/>
          </w:tcPr>
          <w:p w:rsidR="00A01723" w:rsidRPr="00A01723" w:rsidRDefault="00A01723" w:rsidP="00A01723">
            <w:pPr>
              <w:spacing w:before="0" w:after="0"/>
              <w:jc w:val="center"/>
              <w:rPr>
                <w:rFonts w:ascii="Times New Roman" w:hAnsi="Times New Roman"/>
                <w:snapToGrid/>
                <w:sz w:val="18"/>
                <w:szCs w:val="18"/>
                <w:lang w:val="mk-MK" w:eastAsia="mk-MK"/>
              </w:rPr>
            </w:pPr>
            <w:r w:rsidRPr="00A01723">
              <w:rPr>
                <w:rFonts w:ascii="Times New Roman" w:hAnsi="Times New Roman"/>
                <w:snapToGrid/>
                <w:sz w:val="18"/>
                <w:szCs w:val="18"/>
                <w:lang w:val="mk-MK" w:eastAsia="mk-MK"/>
              </w:rPr>
              <w:t>2,9</w:t>
            </w:r>
          </w:p>
        </w:tc>
        <w:tc>
          <w:tcPr>
            <w:tcW w:w="3189" w:type="pct"/>
            <w:tcBorders>
              <w:top w:val="nil"/>
              <w:left w:val="nil"/>
              <w:bottom w:val="single" w:sz="4" w:space="0" w:color="auto"/>
              <w:right w:val="single" w:sz="4" w:space="0" w:color="auto"/>
            </w:tcBorders>
            <w:shd w:val="clear" w:color="auto" w:fill="auto"/>
            <w:hideMark/>
          </w:tcPr>
          <w:p w:rsidR="00A01723" w:rsidRPr="00A01723" w:rsidRDefault="00A01723" w:rsidP="00A01723">
            <w:pPr>
              <w:spacing w:before="0" w:after="0"/>
              <w:rPr>
                <w:rFonts w:ascii="Times New Roman" w:hAnsi="Times New Roman"/>
                <w:snapToGrid/>
                <w:sz w:val="18"/>
                <w:szCs w:val="18"/>
                <w:lang w:val="mk-MK" w:eastAsia="mk-MK"/>
              </w:rPr>
            </w:pPr>
            <w:r w:rsidRPr="00A01723">
              <w:rPr>
                <w:rFonts w:ascii="Times New Roman" w:hAnsi="Times New Roman"/>
                <w:snapToGrid/>
                <w:sz w:val="18"/>
                <w:szCs w:val="18"/>
                <w:lang w:val="mk-MK" w:eastAsia="mk-MK"/>
              </w:rPr>
              <w:t>Network video recorder up to 16 channels with the ability to accept 8 IP cameras with the following features:</w:t>
            </w:r>
          </w:p>
        </w:tc>
        <w:tc>
          <w:tcPr>
            <w:tcW w:w="531"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A01723" w:rsidRPr="00A01723" w:rsidRDefault="00A01723" w:rsidP="00A01723">
            <w:pPr>
              <w:spacing w:before="0" w:after="0"/>
              <w:jc w:val="center"/>
              <w:rPr>
                <w:rFonts w:ascii="Times New Roman" w:hAnsi="Times New Roman"/>
                <w:b/>
                <w:bCs/>
                <w:snapToGrid/>
                <w:sz w:val="18"/>
                <w:szCs w:val="18"/>
                <w:lang w:val="mk-MK" w:eastAsia="mk-MK"/>
              </w:rPr>
            </w:pPr>
            <w:r w:rsidRPr="00A01723">
              <w:rPr>
                <w:rFonts w:ascii="Times New Roman" w:hAnsi="Times New Roman"/>
                <w:b/>
                <w:bCs/>
                <w:snapToGrid/>
                <w:sz w:val="18"/>
                <w:szCs w:val="18"/>
                <w:lang w:val="mk-MK" w:eastAsia="mk-MK"/>
              </w:rPr>
              <w:t>piece</w:t>
            </w:r>
          </w:p>
        </w:tc>
        <w:tc>
          <w:tcPr>
            <w:tcW w:w="826" w:type="pct"/>
            <w:vMerge w:val="restart"/>
            <w:tcBorders>
              <w:top w:val="nil"/>
              <w:left w:val="single" w:sz="4" w:space="0" w:color="auto"/>
              <w:bottom w:val="single" w:sz="4" w:space="0" w:color="auto"/>
              <w:right w:val="single" w:sz="4" w:space="0" w:color="auto"/>
            </w:tcBorders>
            <w:shd w:val="clear" w:color="auto" w:fill="auto"/>
            <w:vAlign w:val="center"/>
            <w:hideMark/>
          </w:tcPr>
          <w:p w:rsidR="00A01723" w:rsidRPr="00A01723" w:rsidRDefault="00A01723" w:rsidP="00A01723">
            <w:pPr>
              <w:spacing w:before="0" w:after="0"/>
              <w:jc w:val="center"/>
              <w:rPr>
                <w:rFonts w:ascii="Times New Roman" w:hAnsi="Times New Roman"/>
                <w:b/>
                <w:bCs/>
                <w:snapToGrid/>
                <w:sz w:val="18"/>
                <w:szCs w:val="18"/>
                <w:lang w:val="mk-MK" w:eastAsia="mk-MK"/>
              </w:rPr>
            </w:pPr>
            <w:r w:rsidRPr="00A01723">
              <w:rPr>
                <w:rFonts w:ascii="Times New Roman" w:hAnsi="Times New Roman"/>
                <w:b/>
                <w:bCs/>
                <w:snapToGrid/>
                <w:sz w:val="18"/>
                <w:szCs w:val="18"/>
                <w:lang w:val="mk-MK" w:eastAsia="mk-MK"/>
              </w:rPr>
              <w:t>1</w:t>
            </w:r>
          </w:p>
        </w:tc>
      </w:tr>
      <w:tr w:rsidR="00A01723" w:rsidRPr="00A01723" w:rsidTr="00A01723">
        <w:trPr>
          <w:trHeight w:val="255"/>
        </w:trPr>
        <w:tc>
          <w:tcPr>
            <w:tcW w:w="454" w:type="pct"/>
            <w:vMerge/>
            <w:tcBorders>
              <w:top w:val="nil"/>
              <w:left w:val="single" w:sz="4" w:space="0" w:color="auto"/>
              <w:bottom w:val="single" w:sz="4" w:space="0" w:color="auto"/>
              <w:right w:val="single" w:sz="4" w:space="0" w:color="auto"/>
            </w:tcBorders>
            <w:vAlign w:val="center"/>
            <w:hideMark/>
          </w:tcPr>
          <w:p w:rsidR="00A01723" w:rsidRPr="00A01723" w:rsidRDefault="00A01723" w:rsidP="00A01723">
            <w:pPr>
              <w:spacing w:before="0" w:after="0"/>
              <w:rPr>
                <w:rFonts w:ascii="Times New Roman" w:hAnsi="Times New Roman"/>
                <w:snapToGrid/>
                <w:sz w:val="18"/>
                <w:szCs w:val="18"/>
                <w:lang w:val="mk-MK" w:eastAsia="mk-MK"/>
              </w:rPr>
            </w:pPr>
          </w:p>
        </w:tc>
        <w:tc>
          <w:tcPr>
            <w:tcW w:w="3189" w:type="pct"/>
            <w:tcBorders>
              <w:top w:val="nil"/>
              <w:left w:val="nil"/>
              <w:bottom w:val="single" w:sz="4" w:space="0" w:color="auto"/>
              <w:right w:val="single" w:sz="4" w:space="0" w:color="auto"/>
            </w:tcBorders>
            <w:shd w:val="clear" w:color="auto" w:fill="auto"/>
            <w:hideMark/>
          </w:tcPr>
          <w:p w:rsidR="00A01723" w:rsidRPr="00A01723" w:rsidRDefault="00A01723" w:rsidP="00A01723">
            <w:pPr>
              <w:spacing w:before="0" w:after="0"/>
              <w:rPr>
                <w:rFonts w:ascii="Times New Roman" w:hAnsi="Times New Roman"/>
                <w:snapToGrid/>
                <w:sz w:val="18"/>
                <w:szCs w:val="18"/>
                <w:lang w:val="mk-MK" w:eastAsia="mk-MK"/>
              </w:rPr>
            </w:pPr>
            <w:r w:rsidRPr="00A01723">
              <w:rPr>
                <w:rFonts w:ascii="Times New Roman" w:hAnsi="Times New Roman"/>
                <w:snapToGrid/>
                <w:sz w:val="18"/>
                <w:szCs w:val="18"/>
                <w:lang w:val="mk-MK" w:eastAsia="mk-MK"/>
              </w:rPr>
              <w:t>Video compression H.265 + / H.264 + / H.264</w:t>
            </w:r>
          </w:p>
        </w:tc>
        <w:tc>
          <w:tcPr>
            <w:tcW w:w="531" w:type="pct"/>
            <w:vMerge/>
            <w:tcBorders>
              <w:top w:val="nil"/>
              <w:left w:val="single" w:sz="4" w:space="0" w:color="auto"/>
              <w:bottom w:val="single" w:sz="4" w:space="0" w:color="auto"/>
              <w:right w:val="single" w:sz="4" w:space="0" w:color="auto"/>
            </w:tcBorders>
            <w:vAlign w:val="center"/>
            <w:hideMark/>
          </w:tcPr>
          <w:p w:rsidR="00A01723" w:rsidRPr="00A01723" w:rsidRDefault="00A01723" w:rsidP="00A01723">
            <w:pPr>
              <w:spacing w:before="0" w:after="0"/>
              <w:rPr>
                <w:rFonts w:ascii="Times New Roman" w:hAnsi="Times New Roman"/>
                <w:b/>
                <w:bCs/>
                <w:snapToGrid/>
                <w:sz w:val="18"/>
                <w:szCs w:val="18"/>
                <w:lang w:val="mk-MK" w:eastAsia="mk-MK"/>
              </w:rPr>
            </w:pPr>
          </w:p>
        </w:tc>
        <w:tc>
          <w:tcPr>
            <w:tcW w:w="826" w:type="pct"/>
            <w:vMerge/>
            <w:tcBorders>
              <w:top w:val="nil"/>
              <w:left w:val="single" w:sz="4" w:space="0" w:color="auto"/>
              <w:bottom w:val="single" w:sz="4" w:space="0" w:color="auto"/>
              <w:right w:val="single" w:sz="4" w:space="0" w:color="auto"/>
            </w:tcBorders>
            <w:vAlign w:val="center"/>
            <w:hideMark/>
          </w:tcPr>
          <w:p w:rsidR="00A01723" w:rsidRPr="00A01723" w:rsidRDefault="00A01723" w:rsidP="00A01723">
            <w:pPr>
              <w:spacing w:before="0" w:after="0"/>
              <w:rPr>
                <w:rFonts w:ascii="Times New Roman" w:hAnsi="Times New Roman"/>
                <w:b/>
                <w:bCs/>
                <w:snapToGrid/>
                <w:sz w:val="18"/>
                <w:szCs w:val="18"/>
                <w:lang w:val="mk-MK" w:eastAsia="mk-MK"/>
              </w:rPr>
            </w:pPr>
          </w:p>
        </w:tc>
      </w:tr>
      <w:tr w:rsidR="00A01723" w:rsidRPr="00A01723" w:rsidTr="00A01723">
        <w:trPr>
          <w:trHeight w:val="480"/>
        </w:trPr>
        <w:tc>
          <w:tcPr>
            <w:tcW w:w="454" w:type="pct"/>
            <w:vMerge/>
            <w:tcBorders>
              <w:top w:val="nil"/>
              <w:left w:val="single" w:sz="4" w:space="0" w:color="auto"/>
              <w:bottom w:val="single" w:sz="4" w:space="0" w:color="auto"/>
              <w:right w:val="single" w:sz="4" w:space="0" w:color="auto"/>
            </w:tcBorders>
            <w:vAlign w:val="center"/>
            <w:hideMark/>
          </w:tcPr>
          <w:p w:rsidR="00A01723" w:rsidRPr="00A01723" w:rsidRDefault="00A01723" w:rsidP="00A01723">
            <w:pPr>
              <w:spacing w:before="0" w:after="0"/>
              <w:rPr>
                <w:rFonts w:ascii="Times New Roman" w:hAnsi="Times New Roman"/>
                <w:snapToGrid/>
                <w:sz w:val="18"/>
                <w:szCs w:val="18"/>
                <w:lang w:val="mk-MK" w:eastAsia="mk-MK"/>
              </w:rPr>
            </w:pPr>
          </w:p>
        </w:tc>
        <w:tc>
          <w:tcPr>
            <w:tcW w:w="3189" w:type="pct"/>
            <w:tcBorders>
              <w:top w:val="nil"/>
              <w:left w:val="nil"/>
              <w:bottom w:val="single" w:sz="4" w:space="0" w:color="auto"/>
              <w:right w:val="single" w:sz="4" w:space="0" w:color="auto"/>
            </w:tcBorders>
            <w:shd w:val="clear" w:color="auto" w:fill="auto"/>
            <w:hideMark/>
          </w:tcPr>
          <w:p w:rsidR="00A01723" w:rsidRPr="00A01723" w:rsidRDefault="00A01723" w:rsidP="00A01723">
            <w:pPr>
              <w:spacing w:before="0" w:after="0"/>
              <w:rPr>
                <w:rFonts w:ascii="Times New Roman" w:hAnsi="Times New Roman"/>
                <w:snapToGrid/>
                <w:sz w:val="18"/>
                <w:szCs w:val="18"/>
                <w:lang w:val="mk-MK" w:eastAsia="mk-MK"/>
              </w:rPr>
            </w:pPr>
            <w:r w:rsidRPr="00A01723">
              <w:rPr>
                <w:rFonts w:ascii="Times New Roman" w:hAnsi="Times New Roman"/>
                <w:snapToGrid/>
                <w:sz w:val="18"/>
                <w:szCs w:val="18"/>
                <w:lang w:val="mk-MK" w:eastAsia="mk-MK"/>
              </w:rPr>
              <w:t>Video Standard: HDCV / AHD / CVBS / TV1 / (Audio -detect)</w:t>
            </w:r>
          </w:p>
        </w:tc>
        <w:tc>
          <w:tcPr>
            <w:tcW w:w="531" w:type="pct"/>
            <w:vMerge/>
            <w:tcBorders>
              <w:top w:val="nil"/>
              <w:left w:val="single" w:sz="4" w:space="0" w:color="auto"/>
              <w:bottom w:val="single" w:sz="4" w:space="0" w:color="auto"/>
              <w:right w:val="single" w:sz="4" w:space="0" w:color="auto"/>
            </w:tcBorders>
            <w:vAlign w:val="center"/>
            <w:hideMark/>
          </w:tcPr>
          <w:p w:rsidR="00A01723" w:rsidRPr="00A01723" w:rsidRDefault="00A01723" w:rsidP="00A01723">
            <w:pPr>
              <w:spacing w:before="0" w:after="0"/>
              <w:rPr>
                <w:rFonts w:ascii="Times New Roman" w:hAnsi="Times New Roman"/>
                <w:b/>
                <w:bCs/>
                <w:snapToGrid/>
                <w:sz w:val="18"/>
                <w:szCs w:val="18"/>
                <w:lang w:val="mk-MK" w:eastAsia="mk-MK"/>
              </w:rPr>
            </w:pPr>
          </w:p>
        </w:tc>
        <w:tc>
          <w:tcPr>
            <w:tcW w:w="826" w:type="pct"/>
            <w:vMerge/>
            <w:tcBorders>
              <w:top w:val="nil"/>
              <w:left w:val="single" w:sz="4" w:space="0" w:color="auto"/>
              <w:bottom w:val="single" w:sz="4" w:space="0" w:color="auto"/>
              <w:right w:val="single" w:sz="4" w:space="0" w:color="auto"/>
            </w:tcBorders>
            <w:vAlign w:val="center"/>
            <w:hideMark/>
          </w:tcPr>
          <w:p w:rsidR="00A01723" w:rsidRPr="00A01723" w:rsidRDefault="00A01723" w:rsidP="00A01723">
            <w:pPr>
              <w:spacing w:before="0" w:after="0"/>
              <w:rPr>
                <w:rFonts w:ascii="Times New Roman" w:hAnsi="Times New Roman"/>
                <w:b/>
                <w:bCs/>
                <w:snapToGrid/>
                <w:sz w:val="18"/>
                <w:szCs w:val="18"/>
                <w:lang w:val="mk-MK" w:eastAsia="mk-MK"/>
              </w:rPr>
            </w:pPr>
          </w:p>
        </w:tc>
      </w:tr>
      <w:tr w:rsidR="00A01723" w:rsidRPr="00A01723" w:rsidTr="00A01723">
        <w:trPr>
          <w:trHeight w:val="255"/>
        </w:trPr>
        <w:tc>
          <w:tcPr>
            <w:tcW w:w="454" w:type="pct"/>
            <w:vMerge/>
            <w:tcBorders>
              <w:top w:val="nil"/>
              <w:left w:val="single" w:sz="4" w:space="0" w:color="auto"/>
              <w:bottom w:val="single" w:sz="4" w:space="0" w:color="auto"/>
              <w:right w:val="single" w:sz="4" w:space="0" w:color="auto"/>
            </w:tcBorders>
            <w:vAlign w:val="center"/>
            <w:hideMark/>
          </w:tcPr>
          <w:p w:rsidR="00A01723" w:rsidRPr="00A01723" w:rsidRDefault="00A01723" w:rsidP="00A01723">
            <w:pPr>
              <w:spacing w:before="0" w:after="0"/>
              <w:rPr>
                <w:rFonts w:ascii="Times New Roman" w:hAnsi="Times New Roman"/>
                <w:snapToGrid/>
                <w:sz w:val="18"/>
                <w:szCs w:val="18"/>
                <w:lang w:val="mk-MK" w:eastAsia="mk-MK"/>
              </w:rPr>
            </w:pPr>
          </w:p>
        </w:tc>
        <w:tc>
          <w:tcPr>
            <w:tcW w:w="3189" w:type="pct"/>
            <w:tcBorders>
              <w:top w:val="nil"/>
              <w:left w:val="nil"/>
              <w:bottom w:val="single" w:sz="4" w:space="0" w:color="auto"/>
              <w:right w:val="single" w:sz="4" w:space="0" w:color="auto"/>
            </w:tcBorders>
            <w:shd w:val="clear" w:color="auto" w:fill="auto"/>
            <w:hideMark/>
          </w:tcPr>
          <w:p w:rsidR="00A01723" w:rsidRPr="00A01723" w:rsidRDefault="00A01723" w:rsidP="00A01723">
            <w:pPr>
              <w:spacing w:before="0" w:after="0"/>
              <w:rPr>
                <w:rFonts w:ascii="Times New Roman" w:hAnsi="Times New Roman"/>
                <w:snapToGrid/>
                <w:sz w:val="18"/>
                <w:szCs w:val="18"/>
                <w:lang w:val="mk-MK" w:eastAsia="mk-MK"/>
              </w:rPr>
            </w:pPr>
            <w:r w:rsidRPr="00A01723">
              <w:rPr>
                <w:rFonts w:ascii="Times New Roman" w:hAnsi="Times New Roman"/>
                <w:snapToGrid/>
                <w:sz w:val="18"/>
                <w:szCs w:val="18"/>
                <w:lang w:val="mk-MK" w:eastAsia="mk-MK"/>
              </w:rPr>
              <w:t>Maximum recording resolution: CH01-16: 4K</w:t>
            </w:r>
          </w:p>
        </w:tc>
        <w:tc>
          <w:tcPr>
            <w:tcW w:w="531" w:type="pct"/>
            <w:vMerge/>
            <w:tcBorders>
              <w:top w:val="nil"/>
              <w:left w:val="single" w:sz="4" w:space="0" w:color="auto"/>
              <w:bottom w:val="single" w:sz="4" w:space="0" w:color="auto"/>
              <w:right w:val="single" w:sz="4" w:space="0" w:color="auto"/>
            </w:tcBorders>
            <w:vAlign w:val="center"/>
            <w:hideMark/>
          </w:tcPr>
          <w:p w:rsidR="00A01723" w:rsidRPr="00A01723" w:rsidRDefault="00A01723" w:rsidP="00A01723">
            <w:pPr>
              <w:spacing w:before="0" w:after="0"/>
              <w:rPr>
                <w:rFonts w:ascii="Times New Roman" w:hAnsi="Times New Roman"/>
                <w:b/>
                <w:bCs/>
                <w:snapToGrid/>
                <w:sz w:val="18"/>
                <w:szCs w:val="18"/>
                <w:lang w:val="mk-MK" w:eastAsia="mk-MK"/>
              </w:rPr>
            </w:pPr>
          </w:p>
        </w:tc>
        <w:tc>
          <w:tcPr>
            <w:tcW w:w="826" w:type="pct"/>
            <w:vMerge/>
            <w:tcBorders>
              <w:top w:val="nil"/>
              <w:left w:val="single" w:sz="4" w:space="0" w:color="auto"/>
              <w:bottom w:val="single" w:sz="4" w:space="0" w:color="auto"/>
              <w:right w:val="single" w:sz="4" w:space="0" w:color="auto"/>
            </w:tcBorders>
            <w:vAlign w:val="center"/>
            <w:hideMark/>
          </w:tcPr>
          <w:p w:rsidR="00A01723" w:rsidRPr="00A01723" w:rsidRDefault="00A01723" w:rsidP="00A01723">
            <w:pPr>
              <w:spacing w:before="0" w:after="0"/>
              <w:rPr>
                <w:rFonts w:ascii="Times New Roman" w:hAnsi="Times New Roman"/>
                <w:b/>
                <w:bCs/>
                <w:snapToGrid/>
                <w:sz w:val="18"/>
                <w:szCs w:val="18"/>
                <w:lang w:val="mk-MK" w:eastAsia="mk-MK"/>
              </w:rPr>
            </w:pPr>
          </w:p>
        </w:tc>
      </w:tr>
      <w:tr w:rsidR="00A01723" w:rsidRPr="00A01723" w:rsidTr="00A01723">
        <w:trPr>
          <w:trHeight w:val="720"/>
        </w:trPr>
        <w:tc>
          <w:tcPr>
            <w:tcW w:w="454" w:type="pct"/>
            <w:vMerge/>
            <w:tcBorders>
              <w:top w:val="nil"/>
              <w:left w:val="single" w:sz="4" w:space="0" w:color="auto"/>
              <w:bottom w:val="single" w:sz="4" w:space="0" w:color="auto"/>
              <w:right w:val="single" w:sz="4" w:space="0" w:color="auto"/>
            </w:tcBorders>
            <w:vAlign w:val="center"/>
            <w:hideMark/>
          </w:tcPr>
          <w:p w:rsidR="00A01723" w:rsidRPr="00A01723" w:rsidRDefault="00A01723" w:rsidP="00A01723">
            <w:pPr>
              <w:spacing w:before="0" w:after="0"/>
              <w:rPr>
                <w:rFonts w:ascii="Times New Roman" w:hAnsi="Times New Roman"/>
                <w:snapToGrid/>
                <w:sz w:val="18"/>
                <w:szCs w:val="18"/>
                <w:lang w:val="mk-MK" w:eastAsia="mk-MK"/>
              </w:rPr>
            </w:pPr>
          </w:p>
        </w:tc>
        <w:tc>
          <w:tcPr>
            <w:tcW w:w="3189" w:type="pct"/>
            <w:tcBorders>
              <w:top w:val="nil"/>
              <w:left w:val="nil"/>
              <w:bottom w:val="single" w:sz="4" w:space="0" w:color="auto"/>
              <w:right w:val="single" w:sz="4" w:space="0" w:color="auto"/>
            </w:tcBorders>
            <w:shd w:val="clear" w:color="auto" w:fill="auto"/>
            <w:hideMark/>
          </w:tcPr>
          <w:p w:rsidR="00A01723" w:rsidRPr="00A01723" w:rsidRDefault="00A01723" w:rsidP="00A01723">
            <w:pPr>
              <w:spacing w:before="0" w:after="0"/>
              <w:rPr>
                <w:rFonts w:ascii="Times New Roman" w:hAnsi="Times New Roman"/>
                <w:snapToGrid/>
                <w:sz w:val="18"/>
                <w:szCs w:val="18"/>
                <w:lang w:val="mk-MK" w:eastAsia="mk-MK"/>
              </w:rPr>
            </w:pPr>
            <w:r w:rsidRPr="00A01723">
              <w:rPr>
                <w:rFonts w:ascii="Times New Roman" w:hAnsi="Times New Roman"/>
                <w:snapToGrid/>
                <w:sz w:val="18"/>
                <w:szCs w:val="18"/>
                <w:lang w:val="mk-MK" w:eastAsia="mk-MK"/>
              </w:rPr>
              <w:t>Max HDCVI Recording Rate: 7fps @ 4K, 10fps @ 6MP, 12fps @ 5MP, 15fps @ 4MP, 15fps @ 3MP, 30fps @ 4M-N, 30fps @ 1090P</w:t>
            </w:r>
          </w:p>
        </w:tc>
        <w:tc>
          <w:tcPr>
            <w:tcW w:w="531" w:type="pct"/>
            <w:vMerge/>
            <w:tcBorders>
              <w:top w:val="nil"/>
              <w:left w:val="single" w:sz="4" w:space="0" w:color="auto"/>
              <w:bottom w:val="single" w:sz="4" w:space="0" w:color="auto"/>
              <w:right w:val="single" w:sz="4" w:space="0" w:color="auto"/>
            </w:tcBorders>
            <w:vAlign w:val="center"/>
            <w:hideMark/>
          </w:tcPr>
          <w:p w:rsidR="00A01723" w:rsidRPr="00A01723" w:rsidRDefault="00A01723" w:rsidP="00A01723">
            <w:pPr>
              <w:spacing w:before="0" w:after="0"/>
              <w:rPr>
                <w:rFonts w:ascii="Times New Roman" w:hAnsi="Times New Roman"/>
                <w:b/>
                <w:bCs/>
                <w:snapToGrid/>
                <w:sz w:val="18"/>
                <w:szCs w:val="18"/>
                <w:lang w:val="mk-MK" w:eastAsia="mk-MK"/>
              </w:rPr>
            </w:pPr>
          </w:p>
        </w:tc>
        <w:tc>
          <w:tcPr>
            <w:tcW w:w="826" w:type="pct"/>
            <w:vMerge/>
            <w:tcBorders>
              <w:top w:val="nil"/>
              <w:left w:val="single" w:sz="4" w:space="0" w:color="auto"/>
              <w:bottom w:val="single" w:sz="4" w:space="0" w:color="auto"/>
              <w:right w:val="single" w:sz="4" w:space="0" w:color="auto"/>
            </w:tcBorders>
            <w:vAlign w:val="center"/>
            <w:hideMark/>
          </w:tcPr>
          <w:p w:rsidR="00A01723" w:rsidRPr="00A01723" w:rsidRDefault="00A01723" w:rsidP="00A01723">
            <w:pPr>
              <w:spacing w:before="0" w:after="0"/>
              <w:rPr>
                <w:rFonts w:ascii="Times New Roman" w:hAnsi="Times New Roman"/>
                <w:b/>
                <w:bCs/>
                <w:snapToGrid/>
                <w:sz w:val="18"/>
                <w:szCs w:val="18"/>
                <w:lang w:val="mk-MK" w:eastAsia="mk-MK"/>
              </w:rPr>
            </w:pPr>
          </w:p>
        </w:tc>
      </w:tr>
      <w:tr w:rsidR="00A01723" w:rsidRPr="00A01723" w:rsidTr="00A01723">
        <w:trPr>
          <w:trHeight w:val="255"/>
        </w:trPr>
        <w:tc>
          <w:tcPr>
            <w:tcW w:w="454" w:type="pct"/>
            <w:vMerge/>
            <w:tcBorders>
              <w:top w:val="nil"/>
              <w:left w:val="single" w:sz="4" w:space="0" w:color="auto"/>
              <w:bottom w:val="single" w:sz="4" w:space="0" w:color="auto"/>
              <w:right w:val="single" w:sz="4" w:space="0" w:color="auto"/>
            </w:tcBorders>
            <w:vAlign w:val="center"/>
            <w:hideMark/>
          </w:tcPr>
          <w:p w:rsidR="00A01723" w:rsidRPr="00A01723" w:rsidRDefault="00A01723" w:rsidP="00A01723">
            <w:pPr>
              <w:spacing w:before="0" w:after="0"/>
              <w:rPr>
                <w:rFonts w:ascii="Times New Roman" w:hAnsi="Times New Roman"/>
                <w:snapToGrid/>
                <w:sz w:val="18"/>
                <w:szCs w:val="18"/>
                <w:lang w:val="mk-MK" w:eastAsia="mk-MK"/>
              </w:rPr>
            </w:pPr>
          </w:p>
        </w:tc>
        <w:tc>
          <w:tcPr>
            <w:tcW w:w="3189" w:type="pct"/>
            <w:tcBorders>
              <w:top w:val="nil"/>
              <w:left w:val="nil"/>
              <w:bottom w:val="single" w:sz="4" w:space="0" w:color="auto"/>
              <w:right w:val="single" w:sz="4" w:space="0" w:color="auto"/>
            </w:tcBorders>
            <w:shd w:val="clear" w:color="auto" w:fill="auto"/>
            <w:hideMark/>
          </w:tcPr>
          <w:p w:rsidR="00A01723" w:rsidRPr="00A01723" w:rsidRDefault="00A01723" w:rsidP="00A01723">
            <w:pPr>
              <w:spacing w:before="0" w:after="0"/>
              <w:rPr>
                <w:rFonts w:ascii="Times New Roman" w:hAnsi="Times New Roman"/>
                <w:snapToGrid/>
                <w:sz w:val="18"/>
                <w:szCs w:val="18"/>
                <w:lang w:val="mk-MK" w:eastAsia="mk-MK"/>
              </w:rPr>
            </w:pPr>
            <w:r w:rsidRPr="00A01723">
              <w:rPr>
                <w:rFonts w:ascii="Times New Roman" w:hAnsi="Times New Roman"/>
                <w:snapToGrid/>
                <w:sz w:val="18"/>
                <w:szCs w:val="18"/>
                <w:lang w:val="mk-MK" w:eastAsia="mk-MK"/>
              </w:rPr>
              <w:t>Max IP input / Record: 96Mbps / 96Mbs</w:t>
            </w:r>
          </w:p>
        </w:tc>
        <w:tc>
          <w:tcPr>
            <w:tcW w:w="531" w:type="pct"/>
            <w:vMerge/>
            <w:tcBorders>
              <w:top w:val="nil"/>
              <w:left w:val="single" w:sz="4" w:space="0" w:color="auto"/>
              <w:bottom w:val="single" w:sz="4" w:space="0" w:color="auto"/>
              <w:right w:val="single" w:sz="4" w:space="0" w:color="auto"/>
            </w:tcBorders>
            <w:vAlign w:val="center"/>
            <w:hideMark/>
          </w:tcPr>
          <w:p w:rsidR="00A01723" w:rsidRPr="00A01723" w:rsidRDefault="00A01723" w:rsidP="00A01723">
            <w:pPr>
              <w:spacing w:before="0" w:after="0"/>
              <w:rPr>
                <w:rFonts w:ascii="Times New Roman" w:hAnsi="Times New Roman"/>
                <w:b/>
                <w:bCs/>
                <w:snapToGrid/>
                <w:sz w:val="18"/>
                <w:szCs w:val="18"/>
                <w:lang w:val="mk-MK" w:eastAsia="mk-MK"/>
              </w:rPr>
            </w:pPr>
          </w:p>
        </w:tc>
        <w:tc>
          <w:tcPr>
            <w:tcW w:w="826" w:type="pct"/>
            <w:vMerge/>
            <w:tcBorders>
              <w:top w:val="nil"/>
              <w:left w:val="single" w:sz="4" w:space="0" w:color="auto"/>
              <w:bottom w:val="single" w:sz="4" w:space="0" w:color="auto"/>
              <w:right w:val="single" w:sz="4" w:space="0" w:color="auto"/>
            </w:tcBorders>
            <w:vAlign w:val="center"/>
            <w:hideMark/>
          </w:tcPr>
          <w:p w:rsidR="00A01723" w:rsidRPr="00A01723" w:rsidRDefault="00A01723" w:rsidP="00A01723">
            <w:pPr>
              <w:spacing w:before="0" w:after="0"/>
              <w:rPr>
                <w:rFonts w:ascii="Times New Roman" w:hAnsi="Times New Roman"/>
                <w:b/>
                <w:bCs/>
                <w:snapToGrid/>
                <w:sz w:val="18"/>
                <w:szCs w:val="18"/>
                <w:lang w:val="mk-MK" w:eastAsia="mk-MK"/>
              </w:rPr>
            </w:pPr>
          </w:p>
        </w:tc>
      </w:tr>
      <w:tr w:rsidR="00A01723" w:rsidRPr="00A01723" w:rsidTr="00A01723">
        <w:trPr>
          <w:trHeight w:val="255"/>
        </w:trPr>
        <w:tc>
          <w:tcPr>
            <w:tcW w:w="454" w:type="pct"/>
            <w:vMerge/>
            <w:tcBorders>
              <w:top w:val="nil"/>
              <w:left w:val="single" w:sz="4" w:space="0" w:color="auto"/>
              <w:bottom w:val="single" w:sz="4" w:space="0" w:color="auto"/>
              <w:right w:val="single" w:sz="4" w:space="0" w:color="auto"/>
            </w:tcBorders>
            <w:vAlign w:val="center"/>
            <w:hideMark/>
          </w:tcPr>
          <w:p w:rsidR="00A01723" w:rsidRPr="00A01723" w:rsidRDefault="00A01723" w:rsidP="00A01723">
            <w:pPr>
              <w:spacing w:before="0" w:after="0"/>
              <w:rPr>
                <w:rFonts w:ascii="Times New Roman" w:hAnsi="Times New Roman"/>
                <w:snapToGrid/>
                <w:sz w:val="18"/>
                <w:szCs w:val="18"/>
                <w:lang w:val="mk-MK" w:eastAsia="mk-MK"/>
              </w:rPr>
            </w:pPr>
          </w:p>
        </w:tc>
        <w:tc>
          <w:tcPr>
            <w:tcW w:w="3189" w:type="pct"/>
            <w:tcBorders>
              <w:top w:val="nil"/>
              <w:left w:val="nil"/>
              <w:bottom w:val="single" w:sz="4" w:space="0" w:color="auto"/>
              <w:right w:val="single" w:sz="4" w:space="0" w:color="auto"/>
            </w:tcBorders>
            <w:shd w:val="clear" w:color="auto" w:fill="auto"/>
            <w:hideMark/>
          </w:tcPr>
          <w:p w:rsidR="00A01723" w:rsidRPr="00A01723" w:rsidRDefault="00A01723" w:rsidP="00A01723">
            <w:pPr>
              <w:spacing w:before="0" w:after="0"/>
              <w:rPr>
                <w:rFonts w:ascii="Times New Roman" w:hAnsi="Times New Roman"/>
                <w:snapToGrid/>
                <w:sz w:val="18"/>
                <w:szCs w:val="18"/>
                <w:lang w:val="mk-MK" w:eastAsia="mk-MK"/>
              </w:rPr>
            </w:pPr>
            <w:r w:rsidRPr="00A01723">
              <w:rPr>
                <w:rFonts w:ascii="Times New Roman" w:hAnsi="Times New Roman"/>
                <w:snapToGrid/>
                <w:sz w:val="18"/>
                <w:szCs w:val="18"/>
                <w:lang w:val="mk-MK" w:eastAsia="mk-MK"/>
              </w:rPr>
              <w:t>Audio In out: 1 / 1,2-way</w:t>
            </w:r>
          </w:p>
        </w:tc>
        <w:tc>
          <w:tcPr>
            <w:tcW w:w="531" w:type="pct"/>
            <w:vMerge/>
            <w:tcBorders>
              <w:top w:val="nil"/>
              <w:left w:val="single" w:sz="4" w:space="0" w:color="auto"/>
              <w:bottom w:val="single" w:sz="4" w:space="0" w:color="auto"/>
              <w:right w:val="single" w:sz="4" w:space="0" w:color="auto"/>
            </w:tcBorders>
            <w:vAlign w:val="center"/>
            <w:hideMark/>
          </w:tcPr>
          <w:p w:rsidR="00A01723" w:rsidRPr="00A01723" w:rsidRDefault="00A01723" w:rsidP="00A01723">
            <w:pPr>
              <w:spacing w:before="0" w:after="0"/>
              <w:rPr>
                <w:rFonts w:ascii="Times New Roman" w:hAnsi="Times New Roman"/>
                <w:b/>
                <w:bCs/>
                <w:snapToGrid/>
                <w:sz w:val="18"/>
                <w:szCs w:val="18"/>
                <w:lang w:val="mk-MK" w:eastAsia="mk-MK"/>
              </w:rPr>
            </w:pPr>
          </w:p>
        </w:tc>
        <w:tc>
          <w:tcPr>
            <w:tcW w:w="826" w:type="pct"/>
            <w:vMerge/>
            <w:tcBorders>
              <w:top w:val="nil"/>
              <w:left w:val="single" w:sz="4" w:space="0" w:color="auto"/>
              <w:bottom w:val="single" w:sz="4" w:space="0" w:color="auto"/>
              <w:right w:val="single" w:sz="4" w:space="0" w:color="auto"/>
            </w:tcBorders>
            <w:vAlign w:val="center"/>
            <w:hideMark/>
          </w:tcPr>
          <w:p w:rsidR="00A01723" w:rsidRPr="00A01723" w:rsidRDefault="00A01723" w:rsidP="00A01723">
            <w:pPr>
              <w:spacing w:before="0" w:after="0"/>
              <w:rPr>
                <w:rFonts w:ascii="Times New Roman" w:hAnsi="Times New Roman"/>
                <w:b/>
                <w:bCs/>
                <w:snapToGrid/>
                <w:sz w:val="18"/>
                <w:szCs w:val="18"/>
                <w:lang w:val="mk-MK" w:eastAsia="mk-MK"/>
              </w:rPr>
            </w:pPr>
          </w:p>
        </w:tc>
      </w:tr>
      <w:tr w:rsidR="00A01723" w:rsidRPr="00A01723" w:rsidTr="00A01723">
        <w:trPr>
          <w:trHeight w:val="255"/>
        </w:trPr>
        <w:tc>
          <w:tcPr>
            <w:tcW w:w="454" w:type="pct"/>
            <w:vMerge/>
            <w:tcBorders>
              <w:top w:val="nil"/>
              <w:left w:val="single" w:sz="4" w:space="0" w:color="auto"/>
              <w:bottom w:val="single" w:sz="4" w:space="0" w:color="auto"/>
              <w:right w:val="single" w:sz="4" w:space="0" w:color="auto"/>
            </w:tcBorders>
            <w:vAlign w:val="center"/>
            <w:hideMark/>
          </w:tcPr>
          <w:p w:rsidR="00A01723" w:rsidRPr="00A01723" w:rsidRDefault="00A01723" w:rsidP="00A01723">
            <w:pPr>
              <w:spacing w:before="0" w:after="0"/>
              <w:rPr>
                <w:rFonts w:ascii="Times New Roman" w:hAnsi="Times New Roman"/>
                <w:snapToGrid/>
                <w:sz w:val="18"/>
                <w:szCs w:val="18"/>
                <w:lang w:val="mk-MK" w:eastAsia="mk-MK"/>
              </w:rPr>
            </w:pPr>
          </w:p>
        </w:tc>
        <w:tc>
          <w:tcPr>
            <w:tcW w:w="3189" w:type="pct"/>
            <w:tcBorders>
              <w:top w:val="nil"/>
              <w:left w:val="nil"/>
              <w:bottom w:val="single" w:sz="4" w:space="0" w:color="auto"/>
              <w:right w:val="single" w:sz="4" w:space="0" w:color="auto"/>
            </w:tcBorders>
            <w:shd w:val="clear" w:color="auto" w:fill="auto"/>
            <w:hideMark/>
          </w:tcPr>
          <w:p w:rsidR="00A01723" w:rsidRPr="00A01723" w:rsidRDefault="00A01723" w:rsidP="00A01723">
            <w:pPr>
              <w:spacing w:before="0" w:after="0"/>
              <w:rPr>
                <w:rFonts w:ascii="Times New Roman" w:hAnsi="Times New Roman"/>
                <w:snapToGrid/>
                <w:sz w:val="18"/>
                <w:szCs w:val="18"/>
                <w:lang w:val="mk-MK" w:eastAsia="mk-MK"/>
              </w:rPr>
            </w:pPr>
            <w:r w:rsidRPr="00A01723">
              <w:rPr>
                <w:rFonts w:ascii="Times New Roman" w:hAnsi="Times New Roman"/>
                <w:snapToGrid/>
                <w:sz w:val="18"/>
                <w:szCs w:val="18"/>
                <w:lang w:val="mk-MK" w:eastAsia="mk-MK"/>
              </w:rPr>
              <w:t>Disk: 1x10 TB</w:t>
            </w:r>
          </w:p>
        </w:tc>
        <w:tc>
          <w:tcPr>
            <w:tcW w:w="531" w:type="pct"/>
            <w:vMerge/>
            <w:tcBorders>
              <w:top w:val="nil"/>
              <w:left w:val="single" w:sz="4" w:space="0" w:color="auto"/>
              <w:bottom w:val="single" w:sz="4" w:space="0" w:color="auto"/>
              <w:right w:val="single" w:sz="4" w:space="0" w:color="auto"/>
            </w:tcBorders>
            <w:vAlign w:val="center"/>
            <w:hideMark/>
          </w:tcPr>
          <w:p w:rsidR="00A01723" w:rsidRPr="00A01723" w:rsidRDefault="00A01723" w:rsidP="00A01723">
            <w:pPr>
              <w:spacing w:before="0" w:after="0"/>
              <w:rPr>
                <w:rFonts w:ascii="Times New Roman" w:hAnsi="Times New Roman"/>
                <w:b/>
                <w:bCs/>
                <w:snapToGrid/>
                <w:sz w:val="18"/>
                <w:szCs w:val="18"/>
                <w:lang w:val="mk-MK" w:eastAsia="mk-MK"/>
              </w:rPr>
            </w:pPr>
          </w:p>
        </w:tc>
        <w:tc>
          <w:tcPr>
            <w:tcW w:w="826" w:type="pct"/>
            <w:vMerge/>
            <w:tcBorders>
              <w:top w:val="nil"/>
              <w:left w:val="single" w:sz="4" w:space="0" w:color="auto"/>
              <w:bottom w:val="single" w:sz="4" w:space="0" w:color="auto"/>
              <w:right w:val="single" w:sz="4" w:space="0" w:color="auto"/>
            </w:tcBorders>
            <w:vAlign w:val="center"/>
            <w:hideMark/>
          </w:tcPr>
          <w:p w:rsidR="00A01723" w:rsidRPr="00A01723" w:rsidRDefault="00A01723" w:rsidP="00A01723">
            <w:pPr>
              <w:spacing w:before="0" w:after="0"/>
              <w:rPr>
                <w:rFonts w:ascii="Times New Roman" w:hAnsi="Times New Roman"/>
                <w:b/>
                <w:bCs/>
                <w:snapToGrid/>
                <w:sz w:val="18"/>
                <w:szCs w:val="18"/>
                <w:lang w:val="mk-MK" w:eastAsia="mk-MK"/>
              </w:rPr>
            </w:pPr>
          </w:p>
        </w:tc>
      </w:tr>
      <w:tr w:rsidR="00A01723" w:rsidRPr="00A01723" w:rsidTr="00A01723">
        <w:trPr>
          <w:trHeight w:val="255"/>
        </w:trPr>
        <w:tc>
          <w:tcPr>
            <w:tcW w:w="454" w:type="pct"/>
            <w:vMerge/>
            <w:tcBorders>
              <w:top w:val="nil"/>
              <w:left w:val="single" w:sz="4" w:space="0" w:color="auto"/>
              <w:bottom w:val="single" w:sz="4" w:space="0" w:color="auto"/>
              <w:right w:val="single" w:sz="4" w:space="0" w:color="auto"/>
            </w:tcBorders>
            <w:vAlign w:val="center"/>
            <w:hideMark/>
          </w:tcPr>
          <w:p w:rsidR="00A01723" w:rsidRPr="00A01723" w:rsidRDefault="00A01723" w:rsidP="00A01723">
            <w:pPr>
              <w:spacing w:before="0" w:after="0"/>
              <w:rPr>
                <w:rFonts w:ascii="Times New Roman" w:hAnsi="Times New Roman"/>
                <w:snapToGrid/>
                <w:sz w:val="18"/>
                <w:szCs w:val="18"/>
                <w:lang w:val="mk-MK" w:eastAsia="mk-MK"/>
              </w:rPr>
            </w:pPr>
          </w:p>
        </w:tc>
        <w:tc>
          <w:tcPr>
            <w:tcW w:w="3189" w:type="pct"/>
            <w:tcBorders>
              <w:top w:val="nil"/>
              <w:left w:val="nil"/>
              <w:bottom w:val="single" w:sz="4" w:space="0" w:color="auto"/>
              <w:right w:val="single" w:sz="4" w:space="0" w:color="auto"/>
            </w:tcBorders>
            <w:shd w:val="clear" w:color="auto" w:fill="auto"/>
            <w:hideMark/>
          </w:tcPr>
          <w:p w:rsidR="00A01723" w:rsidRPr="00A01723" w:rsidRDefault="00A01723" w:rsidP="00A01723">
            <w:pPr>
              <w:spacing w:before="0" w:after="0"/>
              <w:rPr>
                <w:rFonts w:ascii="Times New Roman" w:hAnsi="Times New Roman"/>
                <w:snapToGrid/>
                <w:sz w:val="18"/>
                <w:szCs w:val="18"/>
                <w:lang w:val="mk-MK" w:eastAsia="mk-MK"/>
              </w:rPr>
            </w:pPr>
            <w:r w:rsidRPr="00A01723">
              <w:rPr>
                <w:rFonts w:ascii="Times New Roman" w:hAnsi="Times New Roman"/>
                <w:snapToGrid/>
                <w:sz w:val="18"/>
                <w:szCs w:val="18"/>
                <w:lang w:val="mk-MK" w:eastAsia="mk-MK"/>
              </w:rPr>
              <w:t>Display: HDMI (3840x2160) VGA (1920x1080)</w:t>
            </w:r>
          </w:p>
        </w:tc>
        <w:tc>
          <w:tcPr>
            <w:tcW w:w="531" w:type="pct"/>
            <w:vMerge/>
            <w:tcBorders>
              <w:top w:val="nil"/>
              <w:left w:val="single" w:sz="4" w:space="0" w:color="auto"/>
              <w:bottom w:val="single" w:sz="4" w:space="0" w:color="auto"/>
              <w:right w:val="single" w:sz="4" w:space="0" w:color="auto"/>
            </w:tcBorders>
            <w:vAlign w:val="center"/>
            <w:hideMark/>
          </w:tcPr>
          <w:p w:rsidR="00A01723" w:rsidRPr="00A01723" w:rsidRDefault="00A01723" w:rsidP="00A01723">
            <w:pPr>
              <w:spacing w:before="0" w:after="0"/>
              <w:rPr>
                <w:rFonts w:ascii="Times New Roman" w:hAnsi="Times New Roman"/>
                <w:b/>
                <w:bCs/>
                <w:snapToGrid/>
                <w:sz w:val="18"/>
                <w:szCs w:val="18"/>
                <w:lang w:val="mk-MK" w:eastAsia="mk-MK"/>
              </w:rPr>
            </w:pPr>
          </w:p>
        </w:tc>
        <w:tc>
          <w:tcPr>
            <w:tcW w:w="826" w:type="pct"/>
            <w:vMerge/>
            <w:tcBorders>
              <w:top w:val="nil"/>
              <w:left w:val="single" w:sz="4" w:space="0" w:color="auto"/>
              <w:bottom w:val="single" w:sz="4" w:space="0" w:color="auto"/>
              <w:right w:val="single" w:sz="4" w:space="0" w:color="auto"/>
            </w:tcBorders>
            <w:vAlign w:val="center"/>
            <w:hideMark/>
          </w:tcPr>
          <w:p w:rsidR="00A01723" w:rsidRPr="00A01723" w:rsidRDefault="00A01723" w:rsidP="00A01723">
            <w:pPr>
              <w:spacing w:before="0" w:after="0"/>
              <w:rPr>
                <w:rFonts w:ascii="Times New Roman" w:hAnsi="Times New Roman"/>
                <w:b/>
                <w:bCs/>
                <w:snapToGrid/>
                <w:sz w:val="18"/>
                <w:szCs w:val="18"/>
                <w:lang w:val="mk-MK" w:eastAsia="mk-MK"/>
              </w:rPr>
            </w:pPr>
          </w:p>
        </w:tc>
      </w:tr>
      <w:tr w:rsidR="00A01723" w:rsidRPr="00A01723" w:rsidTr="00A01723">
        <w:trPr>
          <w:trHeight w:val="255"/>
        </w:trPr>
        <w:tc>
          <w:tcPr>
            <w:tcW w:w="454" w:type="pct"/>
            <w:vMerge/>
            <w:tcBorders>
              <w:top w:val="nil"/>
              <w:left w:val="single" w:sz="4" w:space="0" w:color="auto"/>
              <w:bottom w:val="single" w:sz="4" w:space="0" w:color="auto"/>
              <w:right w:val="single" w:sz="4" w:space="0" w:color="auto"/>
            </w:tcBorders>
            <w:vAlign w:val="center"/>
            <w:hideMark/>
          </w:tcPr>
          <w:p w:rsidR="00A01723" w:rsidRPr="00A01723" w:rsidRDefault="00A01723" w:rsidP="00A01723">
            <w:pPr>
              <w:spacing w:before="0" w:after="0"/>
              <w:rPr>
                <w:rFonts w:ascii="Times New Roman" w:hAnsi="Times New Roman"/>
                <w:snapToGrid/>
                <w:sz w:val="18"/>
                <w:szCs w:val="18"/>
                <w:lang w:val="mk-MK" w:eastAsia="mk-MK"/>
              </w:rPr>
            </w:pPr>
          </w:p>
        </w:tc>
        <w:tc>
          <w:tcPr>
            <w:tcW w:w="3189" w:type="pct"/>
            <w:tcBorders>
              <w:top w:val="nil"/>
              <w:left w:val="nil"/>
              <w:bottom w:val="single" w:sz="4" w:space="0" w:color="auto"/>
              <w:right w:val="single" w:sz="4" w:space="0" w:color="auto"/>
            </w:tcBorders>
            <w:shd w:val="clear" w:color="auto" w:fill="auto"/>
            <w:hideMark/>
          </w:tcPr>
          <w:p w:rsidR="00A01723" w:rsidRPr="00A01723" w:rsidRDefault="00A01723" w:rsidP="00A01723">
            <w:pPr>
              <w:spacing w:before="0" w:after="0"/>
              <w:rPr>
                <w:rFonts w:ascii="Times New Roman" w:hAnsi="Times New Roman"/>
                <w:snapToGrid/>
                <w:sz w:val="18"/>
                <w:szCs w:val="18"/>
                <w:lang w:val="mk-MK" w:eastAsia="mk-MK"/>
              </w:rPr>
            </w:pPr>
            <w:r w:rsidRPr="00A01723">
              <w:rPr>
                <w:rFonts w:ascii="Times New Roman" w:hAnsi="Times New Roman"/>
                <w:snapToGrid/>
                <w:sz w:val="18"/>
                <w:szCs w:val="18"/>
                <w:lang w:val="mk-MK" w:eastAsia="mk-MK"/>
              </w:rPr>
              <w:t>USB: 1USB 3.0, 1USB 2.0</w:t>
            </w:r>
          </w:p>
        </w:tc>
        <w:tc>
          <w:tcPr>
            <w:tcW w:w="531" w:type="pct"/>
            <w:vMerge/>
            <w:tcBorders>
              <w:top w:val="nil"/>
              <w:left w:val="single" w:sz="4" w:space="0" w:color="auto"/>
              <w:bottom w:val="single" w:sz="4" w:space="0" w:color="auto"/>
              <w:right w:val="single" w:sz="4" w:space="0" w:color="auto"/>
            </w:tcBorders>
            <w:vAlign w:val="center"/>
            <w:hideMark/>
          </w:tcPr>
          <w:p w:rsidR="00A01723" w:rsidRPr="00A01723" w:rsidRDefault="00A01723" w:rsidP="00A01723">
            <w:pPr>
              <w:spacing w:before="0" w:after="0"/>
              <w:rPr>
                <w:rFonts w:ascii="Times New Roman" w:hAnsi="Times New Roman"/>
                <w:b/>
                <w:bCs/>
                <w:snapToGrid/>
                <w:sz w:val="18"/>
                <w:szCs w:val="18"/>
                <w:lang w:val="mk-MK" w:eastAsia="mk-MK"/>
              </w:rPr>
            </w:pPr>
          </w:p>
        </w:tc>
        <w:tc>
          <w:tcPr>
            <w:tcW w:w="826" w:type="pct"/>
            <w:vMerge/>
            <w:tcBorders>
              <w:top w:val="nil"/>
              <w:left w:val="single" w:sz="4" w:space="0" w:color="auto"/>
              <w:bottom w:val="single" w:sz="4" w:space="0" w:color="auto"/>
              <w:right w:val="single" w:sz="4" w:space="0" w:color="auto"/>
            </w:tcBorders>
            <w:vAlign w:val="center"/>
            <w:hideMark/>
          </w:tcPr>
          <w:p w:rsidR="00A01723" w:rsidRPr="00A01723" w:rsidRDefault="00A01723" w:rsidP="00A01723">
            <w:pPr>
              <w:spacing w:before="0" w:after="0"/>
              <w:rPr>
                <w:rFonts w:ascii="Times New Roman" w:hAnsi="Times New Roman"/>
                <w:b/>
                <w:bCs/>
                <w:snapToGrid/>
                <w:sz w:val="18"/>
                <w:szCs w:val="18"/>
                <w:lang w:val="mk-MK" w:eastAsia="mk-MK"/>
              </w:rPr>
            </w:pPr>
          </w:p>
        </w:tc>
      </w:tr>
      <w:tr w:rsidR="00A01723" w:rsidRPr="00A01723" w:rsidTr="00A01723">
        <w:trPr>
          <w:trHeight w:val="255"/>
        </w:trPr>
        <w:tc>
          <w:tcPr>
            <w:tcW w:w="454" w:type="pct"/>
            <w:vMerge/>
            <w:tcBorders>
              <w:top w:val="nil"/>
              <w:left w:val="single" w:sz="4" w:space="0" w:color="auto"/>
              <w:bottom w:val="single" w:sz="4" w:space="0" w:color="auto"/>
              <w:right w:val="single" w:sz="4" w:space="0" w:color="auto"/>
            </w:tcBorders>
            <w:vAlign w:val="center"/>
            <w:hideMark/>
          </w:tcPr>
          <w:p w:rsidR="00A01723" w:rsidRPr="00A01723" w:rsidRDefault="00A01723" w:rsidP="00A01723">
            <w:pPr>
              <w:spacing w:before="0" w:after="0"/>
              <w:rPr>
                <w:rFonts w:ascii="Times New Roman" w:hAnsi="Times New Roman"/>
                <w:snapToGrid/>
                <w:sz w:val="18"/>
                <w:szCs w:val="18"/>
                <w:lang w:val="mk-MK" w:eastAsia="mk-MK"/>
              </w:rPr>
            </w:pPr>
          </w:p>
        </w:tc>
        <w:tc>
          <w:tcPr>
            <w:tcW w:w="3189" w:type="pct"/>
            <w:tcBorders>
              <w:top w:val="nil"/>
              <w:left w:val="nil"/>
              <w:bottom w:val="single" w:sz="4" w:space="0" w:color="auto"/>
              <w:right w:val="single" w:sz="4" w:space="0" w:color="auto"/>
            </w:tcBorders>
            <w:shd w:val="clear" w:color="auto" w:fill="auto"/>
            <w:hideMark/>
          </w:tcPr>
          <w:p w:rsidR="00A01723" w:rsidRPr="00A01723" w:rsidRDefault="00A01723" w:rsidP="00A01723">
            <w:pPr>
              <w:spacing w:before="0" w:after="0"/>
              <w:rPr>
                <w:rFonts w:ascii="Times New Roman" w:hAnsi="Times New Roman"/>
                <w:snapToGrid/>
                <w:sz w:val="18"/>
                <w:szCs w:val="18"/>
                <w:lang w:val="mk-MK" w:eastAsia="mk-MK"/>
              </w:rPr>
            </w:pPr>
            <w:r w:rsidRPr="00A01723">
              <w:rPr>
                <w:rFonts w:ascii="Times New Roman" w:hAnsi="Times New Roman"/>
                <w:snapToGrid/>
                <w:sz w:val="18"/>
                <w:szCs w:val="18"/>
                <w:lang w:val="mk-MK" w:eastAsia="mk-MK"/>
              </w:rPr>
              <w:t>DVD Burner: USB</w:t>
            </w:r>
          </w:p>
        </w:tc>
        <w:tc>
          <w:tcPr>
            <w:tcW w:w="531" w:type="pct"/>
            <w:vMerge/>
            <w:tcBorders>
              <w:top w:val="nil"/>
              <w:left w:val="single" w:sz="4" w:space="0" w:color="auto"/>
              <w:bottom w:val="single" w:sz="4" w:space="0" w:color="auto"/>
              <w:right w:val="single" w:sz="4" w:space="0" w:color="auto"/>
            </w:tcBorders>
            <w:vAlign w:val="center"/>
            <w:hideMark/>
          </w:tcPr>
          <w:p w:rsidR="00A01723" w:rsidRPr="00A01723" w:rsidRDefault="00A01723" w:rsidP="00A01723">
            <w:pPr>
              <w:spacing w:before="0" w:after="0"/>
              <w:rPr>
                <w:rFonts w:ascii="Times New Roman" w:hAnsi="Times New Roman"/>
                <w:b/>
                <w:bCs/>
                <w:snapToGrid/>
                <w:sz w:val="18"/>
                <w:szCs w:val="18"/>
                <w:lang w:val="mk-MK" w:eastAsia="mk-MK"/>
              </w:rPr>
            </w:pPr>
          </w:p>
        </w:tc>
        <w:tc>
          <w:tcPr>
            <w:tcW w:w="826" w:type="pct"/>
            <w:vMerge/>
            <w:tcBorders>
              <w:top w:val="nil"/>
              <w:left w:val="single" w:sz="4" w:space="0" w:color="auto"/>
              <w:bottom w:val="single" w:sz="4" w:space="0" w:color="auto"/>
              <w:right w:val="single" w:sz="4" w:space="0" w:color="auto"/>
            </w:tcBorders>
            <w:vAlign w:val="center"/>
            <w:hideMark/>
          </w:tcPr>
          <w:p w:rsidR="00A01723" w:rsidRPr="00A01723" w:rsidRDefault="00A01723" w:rsidP="00A01723">
            <w:pPr>
              <w:spacing w:before="0" w:after="0"/>
              <w:rPr>
                <w:rFonts w:ascii="Times New Roman" w:hAnsi="Times New Roman"/>
                <w:b/>
                <w:bCs/>
                <w:snapToGrid/>
                <w:sz w:val="18"/>
                <w:szCs w:val="18"/>
                <w:lang w:val="mk-MK" w:eastAsia="mk-MK"/>
              </w:rPr>
            </w:pPr>
          </w:p>
        </w:tc>
      </w:tr>
      <w:tr w:rsidR="00A01723" w:rsidRPr="00A01723" w:rsidTr="00A01723">
        <w:trPr>
          <w:trHeight w:val="255"/>
        </w:trPr>
        <w:tc>
          <w:tcPr>
            <w:tcW w:w="454" w:type="pct"/>
            <w:vMerge/>
            <w:tcBorders>
              <w:top w:val="nil"/>
              <w:left w:val="single" w:sz="4" w:space="0" w:color="auto"/>
              <w:bottom w:val="single" w:sz="4" w:space="0" w:color="auto"/>
              <w:right w:val="single" w:sz="4" w:space="0" w:color="auto"/>
            </w:tcBorders>
            <w:vAlign w:val="center"/>
            <w:hideMark/>
          </w:tcPr>
          <w:p w:rsidR="00A01723" w:rsidRPr="00A01723" w:rsidRDefault="00A01723" w:rsidP="00A01723">
            <w:pPr>
              <w:spacing w:before="0" w:after="0"/>
              <w:rPr>
                <w:rFonts w:ascii="Times New Roman" w:hAnsi="Times New Roman"/>
                <w:snapToGrid/>
                <w:sz w:val="18"/>
                <w:szCs w:val="18"/>
                <w:lang w:val="mk-MK" w:eastAsia="mk-MK"/>
              </w:rPr>
            </w:pPr>
          </w:p>
        </w:tc>
        <w:tc>
          <w:tcPr>
            <w:tcW w:w="3189" w:type="pct"/>
            <w:tcBorders>
              <w:top w:val="nil"/>
              <w:left w:val="nil"/>
              <w:bottom w:val="single" w:sz="4" w:space="0" w:color="auto"/>
              <w:right w:val="single" w:sz="4" w:space="0" w:color="auto"/>
            </w:tcBorders>
            <w:shd w:val="clear" w:color="auto" w:fill="auto"/>
            <w:hideMark/>
          </w:tcPr>
          <w:p w:rsidR="00A01723" w:rsidRPr="00A01723" w:rsidRDefault="00A01723" w:rsidP="00A01723">
            <w:pPr>
              <w:spacing w:before="0" w:after="0"/>
              <w:rPr>
                <w:rFonts w:ascii="Times New Roman" w:hAnsi="Times New Roman"/>
                <w:snapToGrid/>
                <w:sz w:val="18"/>
                <w:szCs w:val="18"/>
                <w:lang w:val="mk-MK" w:eastAsia="mk-MK"/>
              </w:rPr>
            </w:pPr>
            <w:r w:rsidRPr="00A01723">
              <w:rPr>
                <w:rFonts w:ascii="Times New Roman" w:hAnsi="Times New Roman"/>
                <w:snapToGrid/>
                <w:sz w:val="18"/>
                <w:szCs w:val="18"/>
                <w:lang w:val="mk-MK" w:eastAsia="mk-MK"/>
              </w:rPr>
              <w:t>Ethernet 1Giga port,</w:t>
            </w:r>
          </w:p>
        </w:tc>
        <w:tc>
          <w:tcPr>
            <w:tcW w:w="531" w:type="pct"/>
            <w:vMerge/>
            <w:tcBorders>
              <w:top w:val="nil"/>
              <w:left w:val="single" w:sz="4" w:space="0" w:color="auto"/>
              <w:bottom w:val="single" w:sz="4" w:space="0" w:color="auto"/>
              <w:right w:val="single" w:sz="4" w:space="0" w:color="auto"/>
            </w:tcBorders>
            <w:vAlign w:val="center"/>
            <w:hideMark/>
          </w:tcPr>
          <w:p w:rsidR="00A01723" w:rsidRPr="00A01723" w:rsidRDefault="00A01723" w:rsidP="00A01723">
            <w:pPr>
              <w:spacing w:before="0" w:after="0"/>
              <w:rPr>
                <w:rFonts w:ascii="Times New Roman" w:hAnsi="Times New Roman"/>
                <w:b/>
                <w:bCs/>
                <w:snapToGrid/>
                <w:sz w:val="18"/>
                <w:szCs w:val="18"/>
                <w:lang w:val="mk-MK" w:eastAsia="mk-MK"/>
              </w:rPr>
            </w:pPr>
          </w:p>
        </w:tc>
        <w:tc>
          <w:tcPr>
            <w:tcW w:w="826" w:type="pct"/>
            <w:vMerge/>
            <w:tcBorders>
              <w:top w:val="nil"/>
              <w:left w:val="single" w:sz="4" w:space="0" w:color="auto"/>
              <w:bottom w:val="single" w:sz="4" w:space="0" w:color="auto"/>
              <w:right w:val="single" w:sz="4" w:space="0" w:color="auto"/>
            </w:tcBorders>
            <w:vAlign w:val="center"/>
            <w:hideMark/>
          </w:tcPr>
          <w:p w:rsidR="00A01723" w:rsidRPr="00A01723" w:rsidRDefault="00A01723" w:rsidP="00A01723">
            <w:pPr>
              <w:spacing w:before="0" w:after="0"/>
              <w:rPr>
                <w:rFonts w:ascii="Times New Roman" w:hAnsi="Times New Roman"/>
                <w:b/>
                <w:bCs/>
                <w:snapToGrid/>
                <w:sz w:val="18"/>
                <w:szCs w:val="18"/>
                <w:lang w:val="mk-MK" w:eastAsia="mk-MK"/>
              </w:rPr>
            </w:pPr>
          </w:p>
        </w:tc>
      </w:tr>
      <w:tr w:rsidR="00A01723" w:rsidRPr="00A01723" w:rsidTr="00A01723">
        <w:trPr>
          <w:trHeight w:val="255"/>
        </w:trPr>
        <w:tc>
          <w:tcPr>
            <w:tcW w:w="454" w:type="pct"/>
            <w:vMerge/>
            <w:tcBorders>
              <w:top w:val="nil"/>
              <w:left w:val="single" w:sz="4" w:space="0" w:color="auto"/>
              <w:bottom w:val="single" w:sz="4" w:space="0" w:color="auto"/>
              <w:right w:val="single" w:sz="4" w:space="0" w:color="auto"/>
            </w:tcBorders>
            <w:vAlign w:val="center"/>
            <w:hideMark/>
          </w:tcPr>
          <w:p w:rsidR="00A01723" w:rsidRPr="00A01723" w:rsidRDefault="00A01723" w:rsidP="00A01723">
            <w:pPr>
              <w:spacing w:before="0" w:after="0"/>
              <w:rPr>
                <w:rFonts w:ascii="Times New Roman" w:hAnsi="Times New Roman"/>
                <w:snapToGrid/>
                <w:sz w:val="18"/>
                <w:szCs w:val="18"/>
                <w:lang w:val="mk-MK" w:eastAsia="mk-MK"/>
              </w:rPr>
            </w:pPr>
          </w:p>
        </w:tc>
        <w:tc>
          <w:tcPr>
            <w:tcW w:w="3189" w:type="pct"/>
            <w:tcBorders>
              <w:top w:val="nil"/>
              <w:left w:val="nil"/>
              <w:bottom w:val="single" w:sz="4" w:space="0" w:color="auto"/>
              <w:right w:val="single" w:sz="4" w:space="0" w:color="auto"/>
            </w:tcBorders>
            <w:shd w:val="clear" w:color="auto" w:fill="auto"/>
            <w:hideMark/>
          </w:tcPr>
          <w:p w:rsidR="00A01723" w:rsidRPr="00A01723" w:rsidRDefault="00A01723" w:rsidP="00A01723">
            <w:pPr>
              <w:spacing w:before="0" w:after="0"/>
              <w:rPr>
                <w:rFonts w:ascii="Times New Roman" w:hAnsi="Times New Roman"/>
                <w:snapToGrid/>
                <w:sz w:val="18"/>
                <w:szCs w:val="18"/>
                <w:lang w:val="mk-MK" w:eastAsia="mk-MK"/>
              </w:rPr>
            </w:pPr>
            <w:r w:rsidRPr="00A01723">
              <w:rPr>
                <w:rFonts w:ascii="Times New Roman" w:hAnsi="Times New Roman"/>
                <w:snapToGrid/>
                <w:sz w:val="18"/>
                <w:szCs w:val="18"/>
                <w:lang w:val="mk-MK" w:eastAsia="mk-MK"/>
              </w:rPr>
              <w:t>Remote user Login 128</w:t>
            </w:r>
          </w:p>
        </w:tc>
        <w:tc>
          <w:tcPr>
            <w:tcW w:w="531" w:type="pct"/>
            <w:vMerge/>
            <w:tcBorders>
              <w:top w:val="nil"/>
              <w:left w:val="single" w:sz="4" w:space="0" w:color="auto"/>
              <w:bottom w:val="single" w:sz="4" w:space="0" w:color="auto"/>
              <w:right w:val="single" w:sz="4" w:space="0" w:color="auto"/>
            </w:tcBorders>
            <w:vAlign w:val="center"/>
            <w:hideMark/>
          </w:tcPr>
          <w:p w:rsidR="00A01723" w:rsidRPr="00A01723" w:rsidRDefault="00A01723" w:rsidP="00A01723">
            <w:pPr>
              <w:spacing w:before="0" w:after="0"/>
              <w:rPr>
                <w:rFonts w:ascii="Times New Roman" w:hAnsi="Times New Roman"/>
                <w:b/>
                <w:bCs/>
                <w:snapToGrid/>
                <w:sz w:val="18"/>
                <w:szCs w:val="18"/>
                <w:lang w:val="mk-MK" w:eastAsia="mk-MK"/>
              </w:rPr>
            </w:pPr>
          </w:p>
        </w:tc>
        <w:tc>
          <w:tcPr>
            <w:tcW w:w="826" w:type="pct"/>
            <w:vMerge/>
            <w:tcBorders>
              <w:top w:val="nil"/>
              <w:left w:val="single" w:sz="4" w:space="0" w:color="auto"/>
              <w:bottom w:val="single" w:sz="4" w:space="0" w:color="auto"/>
              <w:right w:val="single" w:sz="4" w:space="0" w:color="auto"/>
            </w:tcBorders>
            <w:vAlign w:val="center"/>
            <w:hideMark/>
          </w:tcPr>
          <w:p w:rsidR="00A01723" w:rsidRPr="00A01723" w:rsidRDefault="00A01723" w:rsidP="00A01723">
            <w:pPr>
              <w:spacing w:before="0" w:after="0"/>
              <w:rPr>
                <w:rFonts w:ascii="Times New Roman" w:hAnsi="Times New Roman"/>
                <w:b/>
                <w:bCs/>
                <w:snapToGrid/>
                <w:sz w:val="18"/>
                <w:szCs w:val="18"/>
                <w:lang w:val="mk-MK" w:eastAsia="mk-MK"/>
              </w:rPr>
            </w:pPr>
          </w:p>
        </w:tc>
      </w:tr>
      <w:tr w:rsidR="00A01723" w:rsidRPr="00A01723" w:rsidTr="00A01723">
        <w:trPr>
          <w:trHeight w:val="255"/>
        </w:trPr>
        <w:tc>
          <w:tcPr>
            <w:tcW w:w="454" w:type="pct"/>
            <w:vMerge/>
            <w:tcBorders>
              <w:top w:val="nil"/>
              <w:left w:val="single" w:sz="4" w:space="0" w:color="auto"/>
              <w:bottom w:val="single" w:sz="4" w:space="0" w:color="auto"/>
              <w:right w:val="single" w:sz="4" w:space="0" w:color="auto"/>
            </w:tcBorders>
            <w:vAlign w:val="center"/>
            <w:hideMark/>
          </w:tcPr>
          <w:p w:rsidR="00A01723" w:rsidRPr="00A01723" w:rsidRDefault="00A01723" w:rsidP="00A01723">
            <w:pPr>
              <w:spacing w:before="0" w:after="0"/>
              <w:rPr>
                <w:rFonts w:ascii="Times New Roman" w:hAnsi="Times New Roman"/>
                <w:snapToGrid/>
                <w:sz w:val="18"/>
                <w:szCs w:val="18"/>
                <w:lang w:val="mk-MK" w:eastAsia="mk-MK"/>
              </w:rPr>
            </w:pPr>
          </w:p>
        </w:tc>
        <w:tc>
          <w:tcPr>
            <w:tcW w:w="3189" w:type="pct"/>
            <w:tcBorders>
              <w:top w:val="nil"/>
              <w:left w:val="nil"/>
              <w:bottom w:val="single" w:sz="4" w:space="0" w:color="auto"/>
              <w:right w:val="single" w:sz="4" w:space="0" w:color="auto"/>
            </w:tcBorders>
            <w:shd w:val="clear" w:color="auto" w:fill="auto"/>
            <w:hideMark/>
          </w:tcPr>
          <w:p w:rsidR="00A01723" w:rsidRPr="00A01723" w:rsidRDefault="00A01723" w:rsidP="00A01723">
            <w:pPr>
              <w:spacing w:before="0" w:after="0"/>
              <w:rPr>
                <w:rFonts w:ascii="Times New Roman" w:hAnsi="Times New Roman"/>
                <w:snapToGrid/>
                <w:sz w:val="18"/>
                <w:szCs w:val="18"/>
                <w:lang w:val="mk-MK" w:eastAsia="mk-MK"/>
              </w:rPr>
            </w:pPr>
            <w:r w:rsidRPr="00A01723">
              <w:rPr>
                <w:rFonts w:ascii="Times New Roman" w:hAnsi="Times New Roman"/>
                <w:snapToGrid/>
                <w:sz w:val="18"/>
                <w:szCs w:val="18"/>
                <w:lang w:val="mk-MK" w:eastAsia="mk-MK"/>
              </w:rPr>
              <w:t>Power supply: DC12V, / 3A &lt;15W (without HDD)</w:t>
            </w:r>
          </w:p>
        </w:tc>
        <w:tc>
          <w:tcPr>
            <w:tcW w:w="531" w:type="pct"/>
            <w:vMerge/>
            <w:tcBorders>
              <w:top w:val="nil"/>
              <w:left w:val="single" w:sz="4" w:space="0" w:color="auto"/>
              <w:bottom w:val="single" w:sz="4" w:space="0" w:color="auto"/>
              <w:right w:val="single" w:sz="4" w:space="0" w:color="auto"/>
            </w:tcBorders>
            <w:vAlign w:val="center"/>
            <w:hideMark/>
          </w:tcPr>
          <w:p w:rsidR="00A01723" w:rsidRPr="00A01723" w:rsidRDefault="00A01723" w:rsidP="00A01723">
            <w:pPr>
              <w:spacing w:before="0" w:after="0"/>
              <w:rPr>
                <w:rFonts w:ascii="Times New Roman" w:hAnsi="Times New Roman"/>
                <w:b/>
                <w:bCs/>
                <w:snapToGrid/>
                <w:sz w:val="18"/>
                <w:szCs w:val="18"/>
                <w:lang w:val="mk-MK" w:eastAsia="mk-MK"/>
              </w:rPr>
            </w:pPr>
          </w:p>
        </w:tc>
        <w:tc>
          <w:tcPr>
            <w:tcW w:w="826" w:type="pct"/>
            <w:vMerge/>
            <w:tcBorders>
              <w:top w:val="nil"/>
              <w:left w:val="single" w:sz="4" w:space="0" w:color="auto"/>
              <w:bottom w:val="single" w:sz="4" w:space="0" w:color="auto"/>
              <w:right w:val="single" w:sz="4" w:space="0" w:color="auto"/>
            </w:tcBorders>
            <w:vAlign w:val="center"/>
            <w:hideMark/>
          </w:tcPr>
          <w:p w:rsidR="00A01723" w:rsidRPr="00A01723" w:rsidRDefault="00A01723" w:rsidP="00A01723">
            <w:pPr>
              <w:spacing w:before="0" w:after="0"/>
              <w:rPr>
                <w:rFonts w:ascii="Times New Roman" w:hAnsi="Times New Roman"/>
                <w:b/>
                <w:bCs/>
                <w:snapToGrid/>
                <w:sz w:val="18"/>
                <w:szCs w:val="18"/>
                <w:lang w:val="mk-MK" w:eastAsia="mk-MK"/>
              </w:rPr>
            </w:pPr>
          </w:p>
        </w:tc>
      </w:tr>
      <w:tr w:rsidR="00A01723" w:rsidRPr="00A01723" w:rsidTr="00A01723">
        <w:trPr>
          <w:trHeight w:val="480"/>
        </w:trPr>
        <w:tc>
          <w:tcPr>
            <w:tcW w:w="454" w:type="pct"/>
            <w:vMerge/>
            <w:tcBorders>
              <w:top w:val="nil"/>
              <w:left w:val="single" w:sz="4" w:space="0" w:color="auto"/>
              <w:bottom w:val="single" w:sz="4" w:space="0" w:color="auto"/>
              <w:right w:val="single" w:sz="4" w:space="0" w:color="auto"/>
            </w:tcBorders>
            <w:vAlign w:val="center"/>
            <w:hideMark/>
          </w:tcPr>
          <w:p w:rsidR="00A01723" w:rsidRPr="00A01723" w:rsidRDefault="00A01723" w:rsidP="00A01723">
            <w:pPr>
              <w:spacing w:before="0" w:after="0"/>
              <w:rPr>
                <w:rFonts w:ascii="Times New Roman" w:hAnsi="Times New Roman"/>
                <w:snapToGrid/>
                <w:sz w:val="18"/>
                <w:szCs w:val="18"/>
                <w:lang w:val="mk-MK" w:eastAsia="mk-MK"/>
              </w:rPr>
            </w:pPr>
          </w:p>
        </w:tc>
        <w:tc>
          <w:tcPr>
            <w:tcW w:w="3189" w:type="pct"/>
            <w:tcBorders>
              <w:top w:val="nil"/>
              <w:left w:val="nil"/>
              <w:bottom w:val="single" w:sz="4" w:space="0" w:color="auto"/>
              <w:right w:val="single" w:sz="4" w:space="0" w:color="auto"/>
            </w:tcBorders>
            <w:shd w:val="clear" w:color="auto" w:fill="auto"/>
            <w:hideMark/>
          </w:tcPr>
          <w:p w:rsidR="00A01723" w:rsidRPr="00A01723" w:rsidRDefault="00A01723" w:rsidP="00A01723">
            <w:pPr>
              <w:spacing w:before="0" w:after="0"/>
              <w:rPr>
                <w:rFonts w:ascii="Times New Roman" w:hAnsi="Times New Roman"/>
                <w:snapToGrid/>
                <w:sz w:val="18"/>
                <w:szCs w:val="18"/>
                <w:lang w:val="mk-MK" w:eastAsia="mk-MK"/>
              </w:rPr>
            </w:pPr>
            <w:r w:rsidRPr="00A01723">
              <w:rPr>
                <w:rFonts w:ascii="Times New Roman" w:hAnsi="Times New Roman"/>
                <w:snapToGrid/>
                <w:sz w:val="18"/>
                <w:szCs w:val="18"/>
                <w:lang w:val="mk-MK" w:eastAsia="mk-MK"/>
              </w:rPr>
              <w:t>Intelligent Video: - Tripwire, Intrusion, Abandoned / Missing, Face detection</w:t>
            </w:r>
          </w:p>
        </w:tc>
        <w:tc>
          <w:tcPr>
            <w:tcW w:w="531" w:type="pct"/>
            <w:vMerge/>
            <w:tcBorders>
              <w:top w:val="nil"/>
              <w:left w:val="single" w:sz="4" w:space="0" w:color="auto"/>
              <w:bottom w:val="single" w:sz="4" w:space="0" w:color="auto"/>
              <w:right w:val="single" w:sz="4" w:space="0" w:color="auto"/>
            </w:tcBorders>
            <w:vAlign w:val="center"/>
            <w:hideMark/>
          </w:tcPr>
          <w:p w:rsidR="00A01723" w:rsidRPr="00A01723" w:rsidRDefault="00A01723" w:rsidP="00A01723">
            <w:pPr>
              <w:spacing w:before="0" w:after="0"/>
              <w:rPr>
                <w:rFonts w:ascii="Times New Roman" w:hAnsi="Times New Roman"/>
                <w:b/>
                <w:bCs/>
                <w:snapToGrid/>
                <w:sz w:val="18"/>
                <w:szCs w:val="18"/>
                <w:lang w:val="mk-MK" w:eastAsia="mk-MK"/>
              </w:rPr>
            </w:pPr>
          </w:p>
        </w:tc>
        <w:tc>
          <w:tcPr>
            <w:tcW w:w="826" w:type="pct"/>
            <w:vMerge/>
            <w:tcBorders>
              <w:top w:val="nil"/>
              <w:left w:val="single" w:sz="4" w:space="0" w:color="auto"/>
              <w:bottom w:val="single" w:sz="4" w:space="0" w:color="auto"/>
              <w:right w:val="single" w:sz="4" w:space="0" w:color="auto"/>
            </w:tcBorders>
            <w:vAlign w:val="center"/>
            <w:hideMark/>
          </w:tcPr>
          <w:p w:rsidR="00A01723" w:rsidRPr="00A01723" w:rsidRDefault="00A01723" w:rsidP="00A01723">
            <w:pPr>
              <w:spacing w:before="0" w:after="0"/>
              <w:rPr>
                <w:rFonts w:ascii="Times New Roman" w:hAnsi="Times New Roman"/>
                <w:b/>
                <w:bCs/>
                <w:snapToGrid/>
                <w:sz w:val="18"/>
                <w:szCs w:val="18"/>
                <w:lang w:val="mk-MK" w:eastAsia="mk-MK"/>
              </w:rPr>
            </w:pPr>
          </w:p>
        </w:tc>
      </w:tr>
      <w:tr w:rsidR="00A01723" w:rsidRPr="00A01723" w:rsidTr="00A01723">
        <w:trPr>
          <w:trHeight w:val="480"/>
        </w:trPr>
        <w:tc>
          <w:tcPr>
            <w:tcW w:w="454"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A01723" w:rsidRPr="00A01723" w:rsidRDefault="00A01723" w:rsidP="00A01723">
            <w:pPr>
              <w:spacing w:before="0" w:after="0"/>
              <w:jc w:val="center"/>
              <w:rPr>
                <w:rFonts w:ascii="Times New Roman" w:hAnsi="Times New Roman"/>
                <w:snapToGrid/>
                <w:sz w:val="18"/>
                <w:szCs w:val="18"/>
                <w:lang w:val="mk-MK" w:eastAsia="mk-MK"/>
              </w:rPr>
            </w:pPr>
            <w:r w:rsidRPr="00A01723">
              <w:rPr>
                <w:rFonts w:ascii="Times New Roman" w:hAnsi="Times New Roman"/>
                <w:snapToGrid/>
                <w:sz w:val="18"/>
                <w:szCs w:val="18"/>
                <w:lang w:val="mk-MK" w:eastAsia="mk-MK"/>
              </w:rPr>
              <w:lastRenderedPageBreak/>
              <w:t>2,10</w:t>
            </w:r>
          </w:p>
        </w:tc>
        <w:tc>
          <w:tcPr>
            <w:tcW w:w="3189" w:type="pct"/>
            <w:tcBorders>
              <w:top w:val="nil"/>
              <w:left w:val="nil"/>
              <w:bottom w:val="single" w:sz="4" w:space="0" w:color="auto"/>
              <w:right w:val="single" w:sz="4" w:space="0" w:color="auto"/>
            </w:tcBorders>
            <w:shd w:val="clear" w:color="auto" w:fill="auto"/>
            <w:hideMark/>
          </w:tcPr>
          <w:p w:rsidR="00A01723" w:rsidRPr="00A01723" w:rsidRDefault="00A01723" w:rsidP="00A01723">
            <w:pPr>
              <w:spacing w:before="0" w:after="0"/>
              <w:rPr>
                <w:rFonts w:ascii="Times New Roman" w:hAnsi="Times New Roman"/>
                <w:snapToGrid/>
                <w:sz w:val="18"/>
                <w:szCs w:val="18"/>
                <w:lang w:val="mk-MK" w:eastAsia="mk-MK"/>
              </w:rPr>
            </w:pPr>
            <w:r w:rsidRPr="00A01723">
              <w:rPr>
                <w:rFonts w:ascii="Times New Roman" w:hAnsi="Times New Roman"/>
                <w:snapToGrid/>
                <w:sz w:val="18"/>
                <w:szCs w:val="18"/>
                <w:lang w:val="mk-MK" w:eastAsia="mk-MK"/>
              </w:rPr>
              <w:t>4 Megapixel outdoor video surveillance camera with the following features</w:t>
            </w:r>
          </w:p>
        </w:tc>
        <w:tc>
          <w:tcPr>
            <w:tcW w:w="531"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A01723" w:rsidRPr="00A01723" w:rsidRDefault="00A01723" w:rsidP="00A01723">
            <w:pPr>
              <w:spacing w:before="0" w:after="0"/>
              <w:jc w:val="center"/>
              <w:rPr>
                <w:rFonts w:ascii="Times New Roman" w:hAnsi="Times New Roman"/>
                <w:b/>
                <w:bCs/>
                <w:snapToGrid/>
                <w:sz w:val="18"/>
                <w:szCs w:val="18"/>
                <w:lang w:val="mk-MK" w:eastAsia="mk-MK"/>
              </w:rPr>
            </w:pPr>
            <w:r w:rsidRPr="00A01723">
              <w:rPr>
                <w:rFonts w:ascii="Times New Roman" w:hAnsi="Times New Roman"/>
                <w:b/>
                <w:bCs/>
                <w:snapToGrid/>
                <w:sz w:val="18"/>
                <w:szCs w:val="18"/>
                <w:lang w:val="mk-MK" w:eastAsia="mk-MK"/>
              </w:rPr>
              <w:t>piece</w:t>
            </w:r>
          </w:p>
        </w:tc>
        <w:tc>
          <w:tcPr>
            <w:tcW w:w="826" w:type="pct"/>
            <w:vMerge w:val="restart"/>
            <w:tcBorders>
              <w:top w:val="nil"/>
              <w:left w:val="single" w:sz="4" w:space="0" w:color="auto"/>
              <w:bottom w:val="single" w:sz="4" w:space="0" w:color="auto"/>
              <w:right w:val="single" w:sz="4" w:space="0" w:color="auto"/>
            </w:tcBorders>
            <w:shd w:val="clear" w:color="auto" w:fill="auto"/>
            <w:vAlign w:val="center"/>
            <w:hideMark/>
          </w:tcPr>
          <w:p w:rsidR="00A01723" w:rsidRPr="00A01723" w:rsidRDefault="00A01723" w:rsidP="00A01723">
            <w:pPr>
              <w:spacing w:before="0" w:after="0"/>
              <w:jc w:val="center"/>
              <w:rPr>
                <w:rFonts w:ascii="Times New Roman" w:hAnsi="Times New Roman"/>
                <w:b/>
                <w:bCs/>
                <w:snapToGrid/>
                <w:sz w:val="18"/>
                <w:szCs w:val="18"/>
                <w:lang w:val="mk-MK" w:eastAsia="mk-MK"/>
              </w:rPr>
            </w:pPr>
            <w:r w:rsidRPr="00A01723">
              <w:rPr>
                <w:rFonts w:ascii="Times New Roman" w:hAnsi="Times New Roman"/>
                <w:b/>
                <w:bCs/>
                <w:snapToGrid/>
                <w:sz w:val="18"/>
                <w:szCs w:val="18"/>
                <w:lang w:val="mk-MK" w:eastAsia="mk-MK"/>
              </w:rPr>
              <w:t>11</w:t>
            </w:r>
          </w:p>
        </w:tc>
      </w:tr>
      <w:tr w:rsidR="00A01723" w:rsidRPr="00A01723" w:rsidTr="00A01723">
        <w:trPr>
          <w:trHeight w:val="255"/>
        </w:trPr>
        <w:tc>
          <w:tcPr>
            <w:tcW w:w="454" w:type="pct"/>
            <w:vMerge/>
            <w:tcBorders>
              <w:top w:val="nil"/>
              <w:left w:val="single" w:sz="4" w:space="0" w:color="auto"/>
              <w:bottom w:val="single" w:sz="4" w:space="0" w:color="auto"/>
              <w:right w:val="single" w:sz="4" w:space="0" w:color="auto"/>
            </w:tcBorders>
            <w:vAlign w:val="center"/>
            <w:hideMark/>
          </w:tcPr>
          <w:p w:rsidR="00A01723" w:rsidRPr="00A01723" w:rsidRDefault="00A01723" w:rsidP="00A01723">
            <w:pPr>
              <w:spacing w:before="0" w:after="0"/>
              <w:rPr>
                <w:rFonts w:ascii="Times New Roman" w:hAnsi="Times New Roman"/>
                <w:snapToGrid/>
                <w:sz w:val="18"/>
                <w:szCs w:val="18"/>
                <w:lang w:val="mk-MK" w:eastAsia="mk-MK"/>
              </w:rPr>
            </w:pPr>
          </w:p>
        </w:tc>
        <w:tc>
          <w:tcPr>
            <w:tcW w:w="3189" w:type="pct"/>
            <w:tcBorders>
              <w:top w:val="nil"/>
              <w:left w:val="nil"/>
              <w:bottom w:val="single" w:sz="4" w:space="0" w:color="auto"/>
              <w:right w:val="single" w:sz="4" w:space="0" w:color="auto"/>
            </w:tcBorders>
            <w:shd w:val="clear" w:color="auto" w:fill="auto"/>
            <w:hideMark/>
          </w:tcPr>
          <w:p w:rsidR="00A01723" w:rsidRPr="00A01723" w:rsidRDefault="00A01723" w:rsidP="00A01723">
            <w:pPr>
              <w:spacing w:before="0" w:after="0"/>
              <w:rPr>
                <w:rFonts w:ascii="Times New Roman" w:hAnsi="Times New Roman"/>
                <w:snapToGrid/>
                <w:sz w:val="18"/>
                <w:szCs w:val="18"/>
                <w:lang w:val="mk-MK" w:eastAsia="mk-MK"/>
              </w:rPr>
            </w:pPr>
            <w:r w:rsidRPr="00A01723">
              <w:rPr>
                <w:rFonts w:ascii="Times New Roman" w:hAnsi="Times New Roman"/>
                <w:snapToGrid/>
                <w:sz w:val="18"/>
                <w:szCs w:val="18"/>
                <w:lang w:val="mk-MK" w:eastAsia="mk-MK"/>
              </w:rPr>
              <w:t>- 1/3 "4MP CMOS light sensor</w:t>
            </w:r>
          </w:p>
        </w:tc>
        <w:tc>
          <w:tcPr>
            <w:tcW w:w="531" w:type="pct"/>
            <w:vMerge/>
            <w:tcBorders>
              <w:top w:val="nil"/>
              <w:left w:val="single" w:sz="4" w:space="0" w:color="auto"/>
              <w:bottom w:val="single" w:sz="4" w:space="0" w:color="auto"/>
              <w:right w:val="single" w:sz="4" w:space="0" w:color="auto"/>
            </w:tcBorders>
            <w:vAlign w:val="center"/>
            <w:hideMark/>
          </w:tcPr>
          <w:p w:rsidR="00A01723" w:rsidRPr="00A01723" w:rsidRDefault="00A01723" w:rsidP="00A01723">
            <w:pPr>
              <w:spacing w:before="0" w:after="0"/>
              <w:rPr>
                <w:rFonts w:ascii="Times New Roman" w:hAnsi="Times New Roman"/>
                <w:b/>
                <w:bCs/>
                <w:snapToGrid/>
                <w:sz w:val="18"/>
                <w:szCs w:val="18"/>
                <w:lang w:val="mk-MK" w:eastAsia="mk-MK"/>
              </w:rPr>
            </w:pPr>
          </w:p>
        </w:tc>
        <w:tc>
          <w:tcPr>
            <w:tcW w:w="826" w:type="pct"/>
            <w:vMerge/>
            <w:tcBorders>
              <w:top w:val="nil"/>
              <w:left w:val="single" w:sz="4" w:space="0" w:color="auto"/>
              <w:bottom w:val="single" w:sz="4" w:space="0" w:color="auto"/>
              <w:right w:val="single" w:sz="4" w:space="0" w:color="auto"/>
            </w:tcBorders>
            <w:vAlign w:val="center"/>
            <w:hideMark/>
          </w:tcPr>
          <w:p w:rsidR="00A01723" w:rsidRPr="00A01723" w:rsidRDefault="00A01723" w:rsidP="00A01723">
            <w:pPr>
              <w:spacing w:before="0" w:after="0"/>
              <w:rPr>
                <w:rFonts w:ascii="Times New Roman" w:hAnsi="Times New Roman"/>
                <w:b/>
                <w:bCs/>
                <w:snapToGrid/>
                <w:sz w:val="18"/>
                <w:szCs w:val="18"/>
                <w:lang w:val="mk-MK" w:eastAsia="mk-MK"/>
              </w:rPr>
            </w:pPr>
          </w:p>
        </w:tc>
      </w:tr>
      <w:tr w:rsidR="00A01723" w:rsidRPr="00A01723" w:rsidTr="00A01723">
        <w:trPr>
          <w:trHeight w:val="255"/>
        </w:trPr>
        <w:tc>
          <w:tcPr>
            <w:tcW w:w="454" w:type="pct"/>
            <w:vMerge/>
            <w:tcBorders>
              <w:top w:val="nil"/>
              <w:left w:val="single" w:sz="4" w:space="0" w:color="auto"/>
              <w:bottom w:val="single" w:sz="4" w:space="0" w:color="auto"/>
              <w:right w:val="single" w:sz="4" w:space="0" w:color="auto"/>
            </w:tcBorders>
            <w:vAlign w:val="center"/>
            <w:hideMark/>
          </w:tcPr>
          <w:p w:rsidR="00A01723" w:rsidRPr="00A01723" w:rsidRDefault="00A01723" w:rsidP="00A01723">
            <w:pPr>
              <w:spacing w:before="0" w:after="0"/>
              <w:rPr>
                <w:rFonts w:ascii="Times New Roman" w:hAnsi="Times New Roman"/>
                <w:snapToGrid/>
                <w:sz w:val="18"/>
                <w:szCs w:val="18"/>
                <w:lang w:val="mk-MK" w:eastAsia="mk-MK"/>
              </w:rPr>
            </w:pPr>
          </w:p>
        </w:tc>
        <w:tc>
          <w:tcPr>
            <w:tcW w:w="3189" w:type="pct"/>
            <w:tcBorders>
              <w:top w:val="nil"/>
              <w:left w:val="nil"/>
              <w:bottom w:val="single" w:sz="4" w:space="0" w:color="auto"/>
              <w:right w:val="single" w:sz="4" w:space="0" w:color="auto"/>
            </w:tcBorders>
            <w:shd w:val="clear" w:color="auto" w:fill="auto"/>
            <w:hideMark/>
          </w:tcPr>
          <w:p w:rsidR="00A01723" w:rsidRPr="00A01723" w:rsidRDefault="00A01723" w:rsidP="00A01723">
            <w:pPr>
              <w:spacing w:before="0" w:after="0"/>
              <w:rPr>
                <w:rFonts w:ascii="Times New Roman" w:hAnsi="Times New Roman"/>
                <w:snapToGrid/>
                <w:sz w:val="18"/>
                <w:szCs w:val="18"/>
                <w:lang w:val="mk-MK" w:eastAsia="mk-MK"/>
              </w:rPr>
            </w:pPr>
            <w:r w:rsidRPr="00A01723">
              <w:rPr>
                <w:rFonts w:ascii="Times New Roman" w:hAnsi="Times New Roman"/>
                <w:snapToGrid/>
                <w:sz w:val="18"/>
                <w:szCs w:val="18"/>
                <w:lang w:val="mk-MK" w:eastAsia="mk-MK"/>
              </w:rPr>
              <w:t>- IP protection 67</w:t>
            </w:r>
          </w:p>
        </w:tc>
        <w:tc>
          <w:tcPr>
            <w:tcW w:w="531" w:type="pct"/>
            <w:vMerge/>
            <w:tcBorders>
              <w:top w:val="nil"/>
              <w:left w:val="single" w:sz="4" w:space="0" w:color="auto"/>
              <w:bottom w:val="single" w:sz="4" w:space="0" w:color="auto"/>
              <w:right w:val="single" w:sz="4" w:space="0" w:color="auto"/>
            </w:tcBorders>
            <w:vAlign w:val="center"/>
            <w:hideMark/>
          </w:tcPr>
          <w:p w:rsidR="00A01723" w:rsidRPr="00A01723" w:rsidRDefault="00A01723" w:rsidP="00A01723">
            <w:pPr>
              <w:spacing w:before="0" w:after="0"/>
              <w:rPr>
                <w:rFonts w:ascii="Times New Roman" w:hAnsi="Times New Roman"/>
                <w:b/>
                <w:bCs/>
                <w:snapToGrid/>
                <w:sz w:val="18"/>
                <w:szCs w:val="18"/>
                <w:lang w:val="mk-MK" w:eastAsia="mk-MK"/>
              </w:rPr>
            </w:pPr>
          </w:p>
        </w:tc>
        <w:tc>
          <w:tcPr>
            <w:tcW w:w="826" w:type="pct"/>
            <w:vMerge/>
            <w:tcBorders>
              <w:top w:val="nil"/>
              <w:left w:val="single" w:sz="4" w:space="0" w:color="auto"/>
              <w:bottom w:val="single" w:sz="4" w:space="0" w:color="auto"/>
              <w:right w:val="single" w:sz="4" w:space="0" w:color="auto"/>
            </w:tcBorders>
            <w:vAlign w:val="center"/>
            <w:hideMark/>
          </w:tcPr>
          <w:p w:rsidR="00A01723" w:rsidRPr="00A01723" w:rsidRDefault="00A01723" w:rsidP="00A01723">
            <w:pPr>
              <w:spacing w:before="0" w:after="0"/>
              <w:rPr>
                <w:rFonts w:ascii="Times New Roman" w:hAnsi="Times New Roman"/>
                <w:b/>
                <w:bCs/>
                <w:snapToGrid/>
                <w:sz w:val="18"/>
                <w:szCs w:val="18"/>
                <w:lang w:val="mk-MK" w:eastAsia="mk-MK"/>
              </w:rPr>
            </w:pPr>
          </w:p>
        </w:tc>
      </w:tr>
      <w:tr w:rsidR="00A01723" w:rsidRPr="00A01723" w:rsidTr="00A01723">
        <w:trPr>
          <w:trHeight w:val="255"/>
        </w:trPr>
        <w:tc>
          <w:tcPr>
            <w:tcW w:w="454" w:type="pct"/>
            <w:vMerge/>
            <w:tcBorders>
              <w:top w:val="nil"/>
              <w:left w:val="single" w:sz="4" w:space="0" w:color="auto"/>
              <w:bottom w:val="single" w:sz="4" w:space="0" w:color="auto"/>
              <w:right w:val="single" w:sz="4" w:space="0" w:color="auto"/>
            </w:tcBorders>
            <w:vAlign w:val="center"/>
            <w:hideMark/>
          </w:tcPr>
          <w:p w:rsidR="00A01723" w:rsidRPr="00A01723" w:rsidRDefault="00A01723" w:rsidP="00A01723">
            <w:pPr>
              <w:spacing w:before="0" w:after="0"/>
              <w:rPr>
                <w:rFonts w:ascii="Times New Roman" w:hAnsi="Times New Roman"/>
                <w:snapToGrid/>
                <w:sz w:val="18"/>
                <w:szCs w:val="18"/>
                <w:lang w:val="mk-MK" w:eastAsia="mk-MK"/>
              </w:rPr>
            </w:pPr>
          </w:p>
        </w:tc>
        <w:tc>
          <w:tcPr>
            <w:tcW w:w="3189" w:type="pct"/>
            <w:tcBorders>
              <w:top w:val="nil"/>
              <w:left w:val="nil"/>
              <w:bottom w:val="single" w:sz="4" w:space="0" w:color="auto"/>
              <w:right w:val="single" w:sz="4" w:space="0" w:color="auto"/>
            </w:tcBorders>
            <w:shd w:val="clear" w:color="auto" w:fill="auto"/>
            <w:hideMark/>
          </w:tcPr>
          <w:p w:rsidR="00A01723" w:rsidRPr="00A01723" w:rsidRDefault="00A01723" w:rsidP="00A01723">
            <w:pPr>
              <w:spacing w:before="0" w:after="0"/>
              <w:rPr>
                <w:rFonts w:ascii="Times New Roman" w:hAnsi="Times New Roman"/>
                <w:snapToGrid/>
                <w:sz w:val="18"/>
                <w:szCs w:val="18"/>
                <w:lang w:val="mk-MK" w:eastAsia="mk-MK"/>
              </w:rPr>
            </w:pPr>
            <w:r w:rsidRPr="00A01723">
              <w:rPr>
                <w:rFonts w:ascii="Times New Roman" w:hAnsi="Times New Roman"/>
                <w:snapToGrid/>
                <w:sz w:val="18"/>
                <w:szCs w:val="18"/>
                <w:lang w:val="mk-MK" w:eastAsia="mk-MK"/>
              </w:rPr>
              <w:t>Day / Night ICR</w:t>
            </w:r>
          </w:p>
        </w:tc>
        <w:tc>
          <w:tcPr>
            <w:tcW w:w="531" w:type="pct"/>
            <w:vMerge/>
            <w:tcBorders>
              <w:top w:val="nil"/>
              <w:left w:val="single" w:sz="4" w:space="0" w:color="auto"/>
              <w:bottom w:val="single" w:sz="4" w:space="0" w:color="auto"/>
              <w:right w:val="single" w:sz="4" w:space="0" w:color="auto"/>
            </w:tcBorders>
            <w:vAlign w:val="center"/>
            <w:hideMark/>
          </w:tcPr>
          <w:p w:rsidR="00A01723" w:rsidRPr="00A01723" w:rsidRDefault="00A01723" w:rsidP="00A01723">
            <w:pPr>
              <w:spacing w:before="0" w:after="0"/>
              <w:rPr>
                <w:rFonts w:ascii="Times New Roman" w:hAnsi="Times New Roman"/>
                <w:b/>
                <w:bCs/>
                <w:snapToGrid/>
                <w:sz w:val="18"/>
                <w:szCs w:val="18"/>
                <w:lang w:val="mk-MK" w:eastAsia="mk-MK"/>
              </w:rPr>
            </w:pPr>
          </w:p>
        </w:tc>
        <w:tc>
          <w:tcPr>
            <w:tcW w:w="826" w:type="pct"/>
            <w:vMerge/>
            <w:tcBorders>
              <w:top w:val="nil"/>
              <w:left w:val="single" w:sz="4" w:space="0" w:color="auto"/>
              <w:bottom w:val="single" w:sz="4" w:space="0" w:color="auto"/>
              <w:right w:val="single" w:sz="4" w:space="0" w:color="auto"/>
            </w:tcBorders>
            <w:vAlign w:val="center"/>
            <w:hideMark/>
          </w:tcPr>
          <w:p w:rsidR="00A01723" w:rsidRPr="00A01723" w:rsidRDefault="00A01723" w:rsidP="00A01723">
            <w:pPr>
              <w:spacing w:before="0" w:after="0"/>
              <w:rPr>
                <w:rFonts w:ascii="Times New Roman" w:hAnsi="Times New Roman"/>
                <w:b/>
                <w:bCs/>
                <w:snapToGrid/>
                <w:sz w:val="18"/>
                <w:szCs w:val="18"/>
                <w:lang w:val="mk-MK" w:eastAsia="mk-MK"/>
              </w:rPr>
            </w:pPr>
          </w:p>
        </w:tc>
      </w:tr>
      <w:tr w:rsidR="00A01723" w:rsidRPr="00A01723" w:rsidTr="00A01723">
        <w:trPr>
          <w:trHeight w:val="255"/>
        </w:trPr>
        <w:tc>
          <w:tcPr>
            <w:tcW w:w="454" w:type="pct"/>
            <w:vMerge/>
            <w:tcBorders>
              <w:top w:val="nil"/>
              <w:left w:val="single" w:sz="4" w:space="0" w:color="auto"/>
              <w:bottom w:val="single" w:sz="4" w:space="0" w:color="auto"/>
              <w:right w:val="single" w:sz="4" w:space="0" w:color="auto"/>
            </w:tcBorders>
            <w:vAlign w:val="center"/>
            <w:hideMark/>
          </w:tcPr>
          <w:p w:rsidR="00A01723" w:rsidRPr="00A01723" w:rsidRDefault="00A01723" w:rsidP="00A01723">
            <w:pPr>
              <w:spacing w:before="0" w:after="0"/>
              <w:rPr>
                <w:rFonts w:ascii="Times New Roman" w:hAnsi="Times New Roman"/>
                <w:snapToGrid/>
                <w:sz w:val="18"/>
                <w:szCs w:val="18"/>
                <w:lang w:val="mk-MK" w:eastAsia="mk-MK"/>
              </w:rPr>
            </w:pPr>
          </w:p>
        </w:tc>
        <w:tc>
          <w:tcPr>
            <w:tcW w:w="3189" w:type="pct"/>
            <w:tcBorders>
              <w:top w:val="nil"/>
              <w:left w:val="nil"/>
              <w:bottom w:val="single" w:sz="4" w:space="0" w:color="auto"/>
              <w:right w:val="single" w:sz="4" w:space="0" w:color="auto"/>
            </w:tcBorders>
            <w:shd w:val="clear" w:color="auto" w:fill="auto"/>
            <w:hideMark/>
          </w:tcPr>
          <w:p w:rsidR="00A01723" w:rsidRPr="00A01723" w:rsidRDefault="00A01723" w:rsidP="00A01723">
            <w:pPr>
              <w:spacing w:before="0" w:after="0"/>
              <w:rPr>
                <w:rFonts w:ascii="Times New Roman" w:hAnsi="Times New Roman"/>
                <w:snapToGrid/>
                <w:sz w:val="18"/>
                <w:szCs w:val="18"/>
                <w:lang w:val="mk-MK" w:eastAsia="mk-MK"/>
              </w:rPr>
            </w:pPr>
            <w:r w:rsidRPr="00A01723">
              <w:rPr>
                <w:rFonts w:ascii="Times New Roman" w:hAnsi="Times New Roman"/>
                <w:snapToGrid/>
                <w:sz w:val="18"/>
                <w:szCs w:val="18"/>
                <w:lang w:val="mk-MK" w:eastAsia="mk-MK"/>
              </w:rPr>
              <w:t>operating temperature -40 ° C + 60 ° C</w:t>
            </w:r>
          </w:p>
        </w:tc>
        <w:tc>
          <w:tcPr>
            <w:tcW w:w="531" w:type="pct"/>
            <w:vMerge/>
            <w:tcBorders>
              <w:top w:val="nil"/>
              <w:left w:val="single" w:sz="4" w:space="0" w:color="auto"/>
              <w:bottom w:val="single" w:sz="4" w:space="0" w:color="auto"/>
              <w:right w:val="single" w:sz="4" w:space="0" w:color="auto"/>
            </w:tcBorders>
            <w:vAlign w:val="center"/>
            <w:hideMark/>
          </w:tcPr>
          <w:p w:rsidR="00A01723" w:rsidRPr="00A01723" w:rsidRDefault="00A01723" w:rsidP="00A01723">
            <w:pPr>
              <w:spacing w:before="0" w:after="0"/>
              <w:rPr>
                <w:rFonts w:ascii="Times New Roman" w:hAnsi="Times New Roman"/>
                <w:b/>
                <w:bCs/>
                <w:snapToGrid/>
                <w:sz w:val="18"/>
                <w:szCs w:val="18"/>
                <w:lang w:val="mk-MK" w:eastAsia="mk-MK"/>
              </w:rPr>
            </w:pPr>
          </w:p>
        </w:tc>
        <w:tc>
          <w:tcPr>
            <w:tcW w:w="826" w:type="pct"/>
            <w:vMerge/>
            <w:tcBorders>
              <w:top w:val="nil"/>
              <w:left w:val="single" w:sz="4" w:space="0" w:color="auto"/>
              <w:bottom w:val="single" w:sz="4" w:space="0" w:color="auto"/>
              <w:right w:val="single" w:sz="4" w:space="0" w:color="auto"/>
            </w:tcBorders>
            <w:vAlign w:val="center"/>
            <w:hideMark/>
          </w:tcPr>
          <w:p w:rsidR="00A01723" w:rsidRPr="00A01723" w:rsidRDefault="00A01723" w:rsidP="00A01723">
            <w:pPr>
              <w:spacing w:before="0" w:after="0"/>
              <w:rPr>
                <w:rFonts w:ascii="Times New Roman" w:hAnsi="Times New Roman"/>
                <w:b/>
                <w:bCs/>
                <w:snapToGrid/>
                <w:sz w:val="18"/>
                <w:szCs w:val="18"/>
                <w:lang w:val="mk-MK" w:eastAsia="mk-MK"/>
              </w:rPr>
            </w:pPr>
          </w:p>
        </w:tc>
      </w:tr>
      <w:tr w:rsidR="00A01723" w:rsidRPr="00A01723" w:rsidTr="00A01723">
        <w:trPr>
          <w:trHeight w:val="255"/>
        </w:trPr>
        <w:tc>
          <w:tcPr>
            <w:tcW w:w="454" w:type="pct"/>
            <w:vMerge/>
            <w:tcBorders>
              <w:top w:val="nil"/>
              <w:left w:val="single" w:sz="4" w:space="0" w:color="auto"/>
              <w:bottom w:val="single" w:sz="4" w:space="0" w:color="auto"/>
              <w:right w:val="single" w:sz="4" w:space="0" w:color="auto"/>
            </w:tcBorders>
            <w:vAlign w:val="center"/>
            <w:hideMark/>
          </w:tcPr>
          <w:p w:rsidR="00A01723" w:rsidRPr="00A01723" w:rsidRDefault="00A01723" w:rsidP="00A01723">
            <w:pPr>
              <w:spacing w:before="0" w:after="0"/>
              <w:rPr>
                <w:rFonts w:ascii="Times New Roman" w:hAnsi="Times New Roman"/>
                <w:snapToGrid/>
                <w:sz w:val="18"/>
                <w:szCs w:val="18"/>
                <w:lang w:val="mk-MK" w:eastAsia="mk-MK"/>
              </w:rPr>
            </w:pPr>
          </w:p>
        </w:tc>
        <w:tc>
          <w:tcPr>
            <w:tcW w:w="3189" w:type="pct"/>
            <w:tcBorders>
              <w:top w:val="nil"/>
              <w:left w:val="nil"/>
              <w:bottom w:val="single" w:sz="4" w:space="0" w:color="auto"/>
              <w:right w:val="single" w:sz="4" w:space="0" w:color="auto"/>
            </w:tcBorders>
            <w:shd w:val="clear" w:color="auto" w:fill="auto"/>
            <w:hideMark/>
          </w:tcPr>
          <w:p w:rsidR="00A01723" w:rsidRPr="00A01723" w:rsidRDefault="00A01723" w:rsidP="00A01723">
            <w:pPr>
              <w:spacing w:before="0" w:after="0"/>
              <w:rPr>
                <w:rFonts w:ascii="Times New Roman" w:hAnsi="Times New Roman"/>
                <w:snapToGrid/>
                <w:sz w:val="18"/>
                <w:szCs w:val="18"/>
                <w:lang w:val="mk-MK" w:eastAsia="mk-MK"/>
              </w:rPr>
            </w:pPr>
            <w:r w:rsidRPr="00A01723">
              <w:rPr>
                <w:rFonts w:ascii="Times New Roman" w:hAnsi="Times New Roman"/>
                <w:snapToGrid/>
                <w:sz w:val="18"/>
                <w:szCs w:val="18"/>
                <w:lang w:val="mk-MK" w:eastAsia="mk-MK"/>
              </w:rPr>
              <w:t>maximum shooting distance 40m</w:t>
            </w:r>
          </w:p>
        </w:tc>
        <w:tc>
          <w:tcPr>
            <w:tcW w:w="531" w:type="pct"/>
            <w:vMerge/>
            <w:tcBorders>
              <w:top w:val="nil"/>
              <w:left w:val="single" w:sz="4" w:space="0" w:color="auto"/>
              <w:bottom w:val="single" w:sz="4" w:space="0" w:color="auto"/>
              <w:right w:val="single" w:sz="4" w:space="0" w:color="auto"/>
            </w:tcBorders>
            <w:vAlign w:val="center"/>
            <w:hideMark/>
          </w:tcPr>
          <w:p w:rsidR="00A01723" w:rsidRPr="00A01723" w:rsidRDefault="00A01723" w:rsidP="00A01723">
            <w:pPr>
              <w:spacing w:before="0" w:after="0"/>
              <w:rPr>
                <w:rFonts w:ascii="Times New Roman" w:hAnsi="Times New Roman"/>
                <w:b/>
                <w:bCs/>
                <w:snapToGrid/>
                <w:sz w:val="18"/>
                <w:szCs w:val="18"/>
                <w:lang w:val="mk-MK" w:eastAsia="mk-MK"/>
              </w:rPr>
            </w:pPr>
          </w:p>
        </w:tc>
        <w:tc>
          <w:tcPr>
            <w:tcW w:w="826" w:type="pct"/>
            <w:vMerge/>
            <w:tcBorders>
              <w:top w:val="nil"/>
              <w:left w:val="single" w:sz="4" w:space="0" w:color="auto"/>
              <w:bottom w:val="single" w:sz="4" w:space="0" w:color="auto"/>
              <w:right w:val="single" w:sz="4" w:space="0" w:color="auto"/>
            </w:tcBorders>
            <w:vAlign w:val="center"/>
            <w:hideMark/>
          </w:tcPr>
          <w:p w:rsidR="00A01723" w:rsidRPr="00A01723" w:rsidRDefault="00A01723" w:rsidP="00A01723">
            <w:pPr>
              <w:spacing w:before="0" w:after="0"/>
              <w:rPr>
                <w:rFonts w:ascii="Times New Roman" w:hAnsi="Times New Roman"/>
                <w:b/>
                <w:bCs/>
                <w:snapToGrid/>
                <w:sz w:val="18"/>
                <w:szCs w:val="18"/>
                <w:lang w:val="mk-MK" w:eastAsia="mk-MK"/>
              </w:rPr>
            </w:pPr>
          </w:p>
        </w:tc>
      </w:tr>
      <w:tr w:rsidR="00A01723" w:rsidRPr="00A01723" w:rsidTr="00A01723">
        <w:trPr>
          <w:trHeight w:val="255"/>
        </w:trPr>
        <w:tc>
          <w:tcPr>
            <w:tcW w:w="454" w:type="pct"/>
            <w:vMerge/>
            <w:tcBorders>
              <w:top w:val="nil"/>
              <w:left w:val="single" w:sz="4" w:space="0" w:color="auto"/>
              <w:bottom w:val="single" w:sz="4" w:space="0" w:color="auto"/>
              <w:right w:val="single" w:sz="4" w:space="0" w:color="auto"/>
            </w:tcBorders>
            <w:vAlign w:val="center"/>
            <w:hideMark/>
          </w:tcPr>
          <w:p w:rsidR="00A01723" w:rsidRPr="00A01723" w:rsidRDefault="00A01723" w:rsidP="00A01723">
            <w:pPr>
              <w:spacing w:before="0" w:after="0"/>
              <w:rPr>
                <w:rFonts w:ascii="Times New Roman" w:hAnsi="Times New Roman"/>
                <w:snapToGrid/>
                <w:sz w:val="18"/>
                <w:szCs w:val="18"/>
                <w:lang w:val="mk-MK" w:eastAsia="mk-MK"/>
              </w:rPr>
            </w:pPr>
          </w:p>
        </w:tc>
        <w:tc>
          <w:tcPr>
            <w:tcW w:w="3189" w:type="pct"/>
            <w:tcBorders>
              <w:top w:val="nil"/>
              <w:left w:val="nil"/>
              <w:bottom w:val="single" w:sz="4" w:space="0" w:color="auto"/>
              <w:right w:val="single" w:sz="4" w:space="0" w:color="auto"/>
            </w:tcBorders>
            <w:shd w:val="clear" w:color="auto" w:fill="auto"/>
            <w:hideMark/>
          </w:tcPr>
          <w:p w:rsidR="00A01723" w:rsidRPr="00A01723" w:rsidRDefault="00A01723" w:rsidP="00A01723">
            <w:pPr>
              <w:spacing w:before="0" w:after="0"/>
              <w:rPr>
                <w:rFonts w:ascii="Times New Roman" w:hAnsi="Times New Roman"/>
                <w:snapToGrid/>
                <w:sz w:val="18"/>
                <w:szCs w:val="18"/>
                <w:lang w:val="mk-MK" w:eastAsia="mk-MK"/>
              </w:rPr>
            </w:pPr>
            <w:r w:rsidRPr="00A01723">
              <w:rPr>
                <w:rFonts w:ascii="Times New Roman" w:hAnsi="Times New Roman"/>
                <w:snapToGrid/>
                <w:sz w:val="18"/>
                <w:szCs w:val="18"/>
                <w:lang w:val="mk-MK" w:eastAsia="mk-MK"/>
              </w:rPr>
              <w:t>Lens: 3.6mm (6mm, 8mm, 12mm Optional)</w:t>
            </w:r>
          </w:p>
        </w:tc>
        <w:tc>
          <w:tcPr>
            <w:tcW w:w="531" w:type="pct"/>
            <w:vMerge/>
            <w:tcBorders>
              <w:top w:val="nil"/>
              <w:left w:val="single" w:sz="4" w:space="0" w:color="auto"/>
              <w:bottom w:val="single" w:sz="4" w:space="0" w:color="auto"/>
              <w:right w:val="single" w:sz="4" w:space="0" w:color="auto"/>
            </w:tcBorders>
            <w:vAlign w:val="center"/>
            <w:hideMark/>
          </w:tcPr>
          <w:p w:rsidR="00A01723" w:rsidRPr="00A01723" w:rsidRDefault="00A01723" w:rsidP="00A01723">
            <w:pPr>
              <w:spacing w:before="0" w:after="0"/>
              <w:rPr>
                <w:rFonts w:ascii="Times New Roman" w:hAnsi="Times New Roman"/>
                <w:b/>
                <w:bCs/>
                <w:snapToGrid/>
                <w:sz w:val="18"/>
                <w:szCs w:val="18"/>
                <w:lang w:val="mk-MK" w:eastAsia="mk-MK"/>
              </w:rPr>
            </w:pPr>
          </w:p>
        </w:tc>
        <w:tc>
          <w:tcPr>
            <w:tcW w:w="826" w:type="pct"/>
            <w:vMerge/>
            <w:tcBorders>
              <w:top w:val="nil"/>
              <w:left w:val="single" w:sz="4" w:space="0" w:color="auto"/>
              <w:bottom w:val="single" w:sz="4" w:space="0" w:color="auto"/>
              <w:right w:val="single" w:sz="4" w:space="0" w:color="auto"/>
            </w:tcBorders>
            <w:vAlign w:val="center"/>
            <w:hideMark/>
          </w:tcPr>
          <w:p w:rsidR="00A01723" w:rsidRPr="00A01723" w:rsidRDefault="00A01723" w:rsidP="00A01723">
            <w:pPr>
              <w:spacing w:before="0" w:after="0"/>
              <w:rPr>
                <w:rFonts w:ascii="Times New Roman" w:hAnsi="Times New Roman"/>
                <w:b/>
                <w:bCs/>
                <w:snapToGrid/>
                <w:sz w:val="18"/>
                <w:szCs w:val="18"/>
                <w:lang w:val="mk-MK" w:eastAsia="mk-MK"/>
              </w:rPr>
            </w:pPr>
          </w:p>
        </w:tc>
      </w:tr>
      <w:tr w:rsidR="00A01723" w:rsidRPr="00A01723" w:rsidTr="00A01723">
        <w:trPr>
          <w:trHeight w:val="480"/>
        </w:trPr>
        <w:tc>
          <w:tcPr>
            <w:tcW w:w="454" w:type="pct"/>
            <w:vMerge/>
            <w:tcBorders>
              <w:top w:val="nil"/>
              <w:left w:val="single" w:sz="4" w:space="0" w:color="auto"/>
              <w:bottom w:val="single" w:sz="4" w:space="0" w:color="auto"/>
              <w:right w:val="single" w:sz="4" w:space="0" w:color="auto"/>
            </w:tcBorders>
            <w:vAlign w:val="center"/>
            <w:hideMark/>
          </w:tcPr>
          <w:p w:rsidR="00A01723" w:rsidRPr="00A01723" w:rsidRDefault="00A01723" w:rsidP="00A01723">
            <w:pPr>
              <w:spacing w:before="0" w:after="0"/>
              <w:rPr>
                <w:rFonts w:ascii="Times New Roman" w:hAnsi="Times New Roman"/>
                <w:snapToGrid/>
                <w:sz w:val="18"/>
                <w:szCs w:val="18"/>
                <w:lang w:val="mk-MK" w:eastAsia="mk-MK"/>
              </w:rPr>
            </w:pPr>
          </w:p>
        </w:tc>
        <w:tc>
          <w:tcPr>
            <w:tcW w:w="3189" w:type="pct"/>
            <w:tcBorders>
              <w:top w:val="nil"/>
              <w:left w:val="nil"/>
              <w:bottom w:val="single" w:sz="4" w:space="0" w:color="auto"/>
              <w:right w:val="single" w:sz="4" w:space="0" w:color="auto"/>
            </w:tcBorders>
            <w:shd w:val="clear" w:color="auto" w:fill="auto"/>
            <w:hideMark/>
          </w:tcPr>
          <w:p w:rsidR="00A01723" w:rsidRPr="00A01723" w:rsidRDefault="00A01723" w:rsidP="00A01723">
            <w:pPr>
              <w:spacing w:before="0" w:after="0"/>
              <w:rPr>
                <w:rFonts w:ascii="Times New Roman" w:hAnsi="Times New Roman"/>
                <w:snapToGrid/>
                <w:sz w:val="18"/>
                <w:szCs w:val="18"/>
                <w:lang w:val="mk-MK" w:eastAsia="mk-MK"/>
              </w:rPr>
            </w:pPr>
            <w:r w:rsidRPr="00A01723">
              <w:rPr>
                <w:rFonts w:ascii="Times New Roman" w:hAnsi="Times New Roman"/>
                <w:snapToGrid/>
                <w:sz w:val="18"/>
                <w:szCs w:val="18"/>
                <w:lang w:val="mk-MK" w:eastAsia="mk-MK"/>
              </w:rPr>
              <w:t>frame rate: 30fps “4MP, 360 fps @ 1080p, 360 fps @ 720p</w:t>
            </w:r>
          </w:p>
        </w:tc>
        <w:tc>
          <w:tcPr>
            <w:tcW w:w="531" w:type="pct"/>
            <w:vMerge/>
            <w:tcBorders>
              <w:top w:val="nil"/>
              <w:left w:val="single" w:sz="4" w:space="0" w:color="auto"/>
              <w:bottom w:val="single" w:sz="4" w:space="0" w:color="auto"/>
              <w:right w:val="single" w:sz="4" w:space="0" w:color="auto"/>
            </w:tcBorders>
            <w:vAlign w:val="center"/>
            <w:hideMark/>
          </w:tcPr>
          <w:p w:rsidR="00A01723" w:rsidRPr="00A01723" w:rsidRDefault="00A01723" w:rsidP="00A01723">
            <w:pPr>
              <w:spacing w:before="0" w:after="0"/>
              <w:rPr>
                <w:rFonts w:ascii="Times New Roman" w:hAnsi="Times New Roman"/>
                <w:b/>
                <w:bCs/>
                <w:snapToGrid/>
                <w:sz w:val="18"/>
                <w:szCs w:val="18"/>
                <w:lang w:val="mk-MK" w:eastAsia="mk-MK"/>
              </w:rPr>
            </w:pPr>
          </w:p>
        </w:tc>
        <w:tc>
          <w:tcPr>
            <w:tcW w:w="826" w:type="pct"/>
            <w:vMerge/>
            <w:tcBorders>
              <w:top w:val="nil"/>
              <w:left w:val="single" w:sz="4" w:space="0" w:color="auto"/>
              <w:bottom w:val="single" w:sz="4" w:space="0" w:color="auto"/>
              <w:right w:val="single" w:sz="4" w:space="0" w:color="auto"/>
            </w:tcBorders>
            <w:vAlign w:val="center"/>
            <w:hideMark/>
          </w:tcPr>
          <w:p w:rsidR="00A01723" w:rsidRPr="00A01723" w:rsidRDefault="00A01723" w:rsidP="00A01723">
            <w:pPr>
              <w:spacing w:before="0" w:after="0"/>
              <w:rPr>
                <w:rFonts w:ascii="Times New Roman" w:hAnsi="Times New Roman"/>
                <w:b/>
                <w:bCs/>
                <w:snapToGrid/>
                <w:sz w:val="18"/>
                <w:szCs w:val="18"/>
                <w:lang w:val="mk-MK" w:eastAsia="mk-MK"/>
              </w:rPr>
            </w:pPr>
          </w:p>
        </w:tc>
      </w:tr>
      <w:tr w:rsidR="00A01723" w:rsidRPr="00A01723" w:rsidTr="00A01723">
        <w:trPr>
          <w:trHeight w:val="255"/>
        </w:trPr>
        <w:tc>
          <w:tcPr>
            <w:tcW w:w="454" w:type="pct"/>
            <w:vMerge/>
            <w:tcBorders>
              <w:top w:val="nil"/>
              <w:left w:val="single" w:sz="4" w:space="0" w:color="auto"/>
              <w:bottom w:val="single" w:sz="4" w:space="0" w:color="auto"/>
              <w:right w:val="single" w:sz="4" w:space="0" w:color="auto"/>
            </w:tcBorders>
            <w:vAlign w:val="center"/>
            <w:hideMark/>
          </w:tcPr>
          <w:p w:rsidR="00A01723" w:rsidRPr="00A01723" w:rsidRDefault="00A01723" w:rsidP="00A01723">
            <w:pPr>
              <w:spacing w:before="0" w:after="0"/>
              <w:rPr>
                <w:rFonts w:ascii="Times New Roman" w:hAnsi="Times New Roman"/>
                <w:snapToGrid/>
                <w:sz w:val="18"/>
                <w:szCs w:val="18"/>
                <w:lang w:val="mk-MK" w:eastAsia="mk-MK"/>
              </w:rPr>
            </w:pPr>
          </w:p>
        </w:tc>
        <w:tc>
          <w:tcPr>
            <w:tcW w:w="3189" w:type="pct"/>
            <w:tcBorders>
              <w:top w:val="nil"/>
              <w:left w:val="nil"/>
              <w:bottom w:val="single" w:sz="4" w:space="0" w:color="auto"/>
              <w:right w:val="single" w:sz="4" w:space="0" w:color="auto"/>
            </w:tcBorders>
            <w:shd w:val="clear" w:color="auto" w:fill="auto"/>
            <w:hideMark/>
          </w:tcPr>
          <w:p w:rsidR="00A01723" w:rsidRPr="00A01723" w:rsidRDefault="00A01723" w:rsidP="00A01723">
            <w:pPr>
              <w:spacing w:before="0" w:after="0"/>
              <w:rPr>
                <w:rFonts w:ascii="Times New Roman" w:hAnsi="Times New Roman"/>
                <w:snapToGrid/>
                <w:sz w:val="18"/>
                <w:szCs w:val="18"/>
                <w:lang w:val="mk-MK" w:eastAsia="mk-MK"/>
              </w:rPr>
            </w:pPr>
            <w:r w:rsidRPr="00A01723">
              <w:rPr>
                <w:rFonts w:ascii="Times New Roman" w:hAnsi="Times New Roman"/>
                <w:snapToGrid/>
                <w:sz w:val="18"/>
                <w:szCs w:val="18"/>
                <w:lang w:val="mk-MK" w:eastAsia="mk-MK"/>
              </w:rPr>
              <w:t>Rotate: 0-360º</w:t>
            </w:r>
          </w:p>
        </w:tc>
        <w:tc>
          <w:tcPr>
            <w:tcW w:w="531" w:type="pct"/>
            <w:vMerge/>
            <w:tcBorders>
              <w:top w:val="nil"/>
              <w:left w:val="single" w:sz="4" w:space="0" w:color="auto"/>
              <w:bottom w:val="single" w:sz="4" w:space="0" w:color="auto"/>
              <w:right w:val="single" w:sz="4" w:space="0" w:color="auto"/>
            </w:tcBorders>
            <w:vAlign w:val="center"/>
            <w:hideMark/>
          </w:tcPr>
          <w:p w:rsidR="00A01723" w:rsidRPr="00A01723" w:rsidRDefault="00A01723" w:rsidP="00A01723">
            <w:pPr>
              <w:spacing w:before="0" w:after="0"/>
              <w:rPr>
                <w:rFonts w:ascii="Times New Roman" w:hAnsi="Times New Roman"/>
                <w:b/>
                <w:bCs/>
                <w:snapToGrid/>
                <w:sz w:val="18"/>
                <w:szCs w:val="18"/>
                <w:lang w:val="mk-MK" w:eastAsia="mk-MK"/>
              </w:rPr>
            </w:pPr>
          </w:p>
        </w:tc>
        <w:tc>
          <w:tcPr>
            <w:tcW w:w="826" w:type="pct"/>
            <w:vMerge/>
            <w:tcBorders>
              <w:top w:val="nil"/>
              <w:left w:val="single" w:sz="4" w:space="0" w:color="auto"/>
              <w:bottom w:val="single" w:sz="4" w:space="0" w:color="auto"/>
              <w:right w:val="single" w:sz="4" w:space="0" w:color="auto"/>
            </w:tcBorders>
            <w:vAlign w:val="center"/>
            <w:hideMark/>
          </w:tcPr>
          <w:p w:rsidR="00A01723" w:rsidRPr="00A01723" w:rsidRDefault="00A01723" w:rsidP="00A01723">
            <w:pPr>
              <w:spacing w:before="0" w:after="0"/>
              <w:rPr>
                <w:rFonts w:ascii="Times New Roman" w:hAnsi="Times New Roman"/>
                <w:b/>
                <w:bCs/>
                <w:snapToGrid/>
                <w:sz w:val="18"/>
                <w:szCs w:val="18"/>
                <w:lang w:val="mk-MK" w:eastAsia="mk-MK"/>
              </w:rPr>
            </w:pPr>
          </w:p>
        </w:tc>
      </w:tr>
      <w:tr w:rsidR="00A01723" w:rsidRPr="00A01723" w:rsidTr="00A01723">
        <w:trPr>
          <w:trHeight w:val="480"/>
        </w:trPr>
        <w:tc>
          <w:tcPr>
            <w:tcW w:w="454" w:type="pct"/>
            <w:vMerge/>
            <w:tcBorders>
              <w:top w:val="nil"/>
              <w:left w:val="single" w:sz="4" w:space="0" w:color="auto"/>
              <w:bottom w:val="single" w:sz="4" w:space="0" w:color="auto"/>
              <w:right w:val="single" w:sz="4" w:space="0" w:color="auto"/>
            </w:tcBorders>
            <w:vAlign w:val="center"/>
            <w:hideMark/>
          </w:tcPr>
          <w:p w:rsidR="00A01723" w:rsidRPr="00A01723" w:rsidRDefault="00A01723" w:rsidP="00A01723">
            <w:pPr>
              <w:spacing w:before="0" w:after="0"/>
              <w:rPr>
                <w:rFonts w:ascii="Times New Roman" w:hAnsi="Times New Roman"/>
                <w:snapToGrid/>
                <w:sz w:val="18"/>
                <w:szCs w:val="18"/>
                <w:lang w:val="mk-MK" w:eastAsia="mk-MK"/>
              </w:rPr>
            </w:pPr>
          </w:p>
        </w:tc>
        <w:tc>
          <w:tcPr>
            <w:tcW w:w="3189" w:type="pct"/>
            <w:tcBorders>
              <w:top w:val="nil"/>
              <w:left w:val="nil"/>
              <w:bottom w:val="single" w:sz="4" w:space="0" w:color="auto"/>
              <w:right w:val="single" w:sz="4" w:space="0" w:color="auto"/>
            </w:tcBorders>
            <w:shd w:val="clear" w:color="auto" w:fill="auto"/>
            <w:hideMark/>
          </w:tcPr>
          <w:p w:rsidR="00A01723" w:rsidRPr="00A01723" w:rsidRDefault="00A01723" w:rsidP="00A01723">
            <w:pPr>
              <w:spacing w:before="0" w:after="0"/>
              <w:rPr>
                <w:rFonts w:ascii="Times New Roman" w:hAnsi="Times New Roman"/>
                <w:snapToGrid/>
                <w:sz w:val="18"/>
                <w:szCs w:val="18"/>
                <w:lang w:val="mk-MK" w:eastAsia="mk-MK"/>
              </w:rPr>
            </w:pPr>
            <w:r w:rsidRPr="00A01723">
              <w:rPr>
                <w:rFonts w:ascii="Times New Roman" w:hAnsi="Times New Roman"/>
                <w:snapToGrid/>
                <w:sz w:val="18"/>
                <w:szCs w:val="18"/>
                <w:lang w:val="mk-MK" w:eastAsia="mk-MK"/>
              </w:rPr>
              <w:t>minimum operating brightness: 0.03lx-f1.9) color = 0 Lux-F1.9 (IR On)</w:t>
            </w:r>
          </w:p>
        </w:tc>
        <w:tc>
          <w:tcPr>
            <w:tcW w:w="531" w:type="pct"/>
            <w:vMerge/>
            <w:tcBorders>
              <w:top w:val="nil"/>
              <w:left w:val="single" w:sz="4" w:space="0" w:color="auto"/>
              <w:bottom w:val="single" w:sz="4" w:space="0" w:color="auto"/>
              <w:right w:val="single" w:sz="4" w:space="0" w:color="auto"/>
            </w:tcBorders>
            <w:vAlign w:val="center"/>
            <w:hideMark/>
          </w:tcPr>
          <w:p w:rsidR="00A01723" w:rsidRPr="00A01723" w:rsidRDefault="00A01723" w:rsidP="00A01723">
            <w:pPr>
              <w:spacing w:before="0" w:after="0"/>
              <w:rPr>
                <w:rFonts w:ascii="Times New Roman" w:hAnsi="Times New Roman"/>
                <w:b/>
                <w:bCs/>
                <w:snapToGrid/>
                <w:sz w:val="18"/>
                <w:szCs w:val="18"/>
                <w:lang w:val="mk-MK" w:eastAsia="mk-MK"/>
              </w:rPr>
            </w:pPr>
          </w:p>
        </w:tc>
        <w:tc>
          <w:tcPr>
            <w:tcW w:w="826" w:type="pct"/>
            <w:vMerge/>
            <w:tcBorders>
              <w:top w:val="nil"/>
              <w:left w:val="single" w:sz="4" w:space="0" w:color="auto"/>
              <w:bottom w:val="single" w:sz="4" w:space="0" w:color="auto"/>
              <w:right w:val="single" w:sz="4" w:space="0" w:color="auto"/>
            </w:tcBorders>
            <w:vAlign w:val="center"/>
            <w:hideMark/>
          </w:tcPr>
          <w:p w:rsidR="00A01723" w:rsidRPr="00A01723" w:rsidRDefault="00A01723" w:rsidP="00A01723">
            <w:pPr>
              <w:spacing w:before="0" w:after="0"/>
              <w:rPr>
                <w:rFonts w:ascii="Times New Roman" w:hAnsi="Times New Roman"/>
                <w:b/>
                <w:bCs/>
                <w:snapToGrid/>
                <w:sz w:val="18"/>
                <w:szCs w:val="18"/>
                <w:lang w:val="mk-MK" w:eastAsia="mk-MK"/>
              </w:rPr>
            </w:pPr>
          </w:p>
        </w:tc>
      </w:tr>
      <w:tr w:rsidR="00A01723" w:rsidRPr="00A01723" w:rsidTr="00A01723">
        <w:trPr>
          <w:trHeight w:val="255"/>
        </w:trPr>
        <w:tc>
          <w:tcPr>
            <w:tcW w:w="454" w:type="pct"/>
            <w:vMerge/>
            <w:tcBorders>
              <w:top w:val="nil"/>
              <w:left w:val="single" w:sz="4" w:space="0" w:color="auto"/>
              <w:bottom w:val="single" w:sz="4" w:space="0" w:color="auto"/>
              <w:right w:val="single" w:sz="4" w:space="0" w:color="auto"/>
            </w:tcBorders>
            <w:vAlign w:val="center"/>
            <w:hideMark/>
          </w:tcPr>
          <w:p w:rsidR="00A01723" w:rsidRPr="00A01723" w:rsidRDefault="00A01723" w:rsidP="00A01723">
            <w:pPr>
              <w:spacing w:before="0" w:after="0"/>
              <w:rPr>
                <w:rFonts w:ascii="Times New Roman" w:hAnsi="Times New Roman"/>
                <w:snapToGrid/>
                <w:sz w:val="18"/>
                <w:szCs w:val="18"/>
                <w:lang w:val="mk-MK" w:eastAsia="mk-MK"/>
              </w:rPr>
            </w:pPr>
          </w:p>
        </w:tc>
        <w:tc>
          <w:tcPr>
            <w:tcW w:w="3189" w:type="pct"/>
            <w:tcBorders>
              <w:top w:val="nil"/>
              <w:left w:val="nil"/>
              <w:bottom w:val="single" w:sz="4" w:space="0" w:color="auto"/>
              <w:right w:val="single" w:sz="4" w:space="0" w:color="auto"/>
            </w:tcBorders>
            <w:shd w:val="clear" w:color="auto" w:fill="auto"/>
            <w:hideMark/>
          </w:tcPr>
          <w:p w:rsidR="00A01723" w:rsidRPr="00A01723" w:rsidRDefault="00A01723" w:rsidP="00A01723">
            <w:pPr>
              <w:spacing w:before="0" w:after="0"/>
              <w:rPr>
                <w:rFonts w:ascii="Times New Roman" w:hAnsi="Times New Roman"/>
                <w:snapToGrid/>
                <w:sz w:val="18"/>
                <w:szCs w:val="18"/>
                <w:lang w:val="mk-MK" w:eastAsia="mk-MK"/>
              </w:rPr>
            </w:pPr>
            <w:r w:rsidRPr="00A01723">
              <w:rPr>
                <w:rFonts w:ascii="Times New Roman" w:hAnsi="Times New Roman"/>
                <w:snapToGrid/>
                <w:sz w:val="18"/>
                <w:szCs w:val="18"/>
                <w:lang w:val="mk-MK" w:eastAsia="mk-MK"/>
              </w:rPr>
              <w:t>Power; DC 12V, + - 25% Max 5.2W</w:t>
            </w:r>
          </w:p>
        </w:tc>
        <w:tc>
          <w:tcPr>
            <w:tcW w:w="531" w:type="pct"/>
            <w:vMerge/>
            <w:tcBorders>
              <w:top w:val="nil"/>
              <w:left w:val="single" w:sz="4" w:space="0" w:color="auto"/>
              <w:bottom w:val="single" w:sz="4" w:space="0" w:color="auto"/>
              <w:right w:val="single" w:sz="4" w:space="0" w:color="auto"/>
            </w:tcBorders>
            <w:vAlign w:val="center"/>
            <w:hideMark/>
          </w:tcPr>
          <w:p w:rsidR="00A01723" w:rsidRPr="00A01723" w:rsidRDefault="00A01723" w:rsidP="00A01723">
            <w:pPr>
              <w:spacing w:before="0" w:after="0"/>
              <w:rPr>
                <w:rFonts w:ascii="Times New Roman" w:hAnsi="Times New Roman"/>
                <w:b/>
                <w:bCs/>
                <w:snapToGrid/>
                <w:sz w:val="18"/>
                <w:szCs w:val="18"/>
                <w:lang w:val="mk-MK" w:eastAsia="mk-MK"/>
              </w:rPr>
            </w:pPr>
          </w:p>
        </w:tc>
        <w:tc>
          <w:tcPr>
            <w:tcW w:w="826" w:type="pct"/>
            <w:vMerge/>
            <w:tcBorders>
              <w:top w:val="nil"/>
              <w:left w:val="single" w:sz="4" w:space="0" w:color="auto"/>
              <w:bottom w:val="single" w:sz="4" w:space="0" w:color="auto"/>
              <w:right w:val="single" w:sz="4" w:space="0" w:color="auto"/>
            </w:tcBorders>
            <w:vAlign w:val="center"/>
            <w:hideMark/>
          </w:tcPr>
          <w:p w:rsidR="00A01723" w:rsidRPr="00A01723" w:rsidRDefault="00A01723" w:rsidP="00A01723">
            <w:pPr>
              <w:spacing w:before="0" w:after="0"/>
              <w:rPr>
                <w:rFonts w:ascii="Times New Roman" w:hAnsi="Times New Roman"/>
                <w:b/>
                <w:bCs/>
                <w:snapToGrid/>
                <w:sz w:val="18"/>
                <w:szCs w:val="18"/>
                <w:lang w:val="mk-MK" w:eastAsia="mk-MK"/>
              </w:rPr>
            </w:pPr>
          </w:p>
        </w:tc>
      </w:tr>
      <w:tr w:rsidR="00A01723" w:rsidRPr="00A01723" w:rsidTr="00A01723">
        <w:trPr>
          <w:trHeight w:val="255"/>
        </w:trPr>
        <w:tc>
          <w:tcPr>
            <w:tcW w:w="454" w:type="pct"/>
            <w:vMerge/>
            <w:tcBorders>
              <w:top w:val="nil"/>
              <w:left w:val="single" w:sz="4" w:space="0" w:color="auto"/>
              <w:bottom w:val="single" w:sz="4" w:space="0" w:color="auto"/>
              <w:right w:val="single" w:sz="4" w:space="0" w:color="auto"/>
            </w:tcBorders>
            <w:vAlign w:val="center"/>
            <w:hideMark/>
          </w:tcPr>
          <w:p w:rsidR="00A01723" w:rsidRPr="00A01723" w:rsidRDefault="00A01723" w:rsidP="00A01723">
            <w:pPr>
              <w:spacing w:before="0" w:after="0"/>
              <w:rPr>
                <w:rFonts w:ascii="Times New Roman" w:hAnsi="Times New Roman"/>
                <w:snapToGrid/>
                <w:sz w:val="18"/>
                <w:szCs w:val="18"/>
                <w:lang w:val="mk-MK" w:eastAsia="mk-MK"/>
              </w:rPr>
            </w:pPr>
          </w:p>
        </w:tc>
        <w:tc>
          <w:tcPr>
            <w:tcW w:w="3189" w:type="pct"/>
            <w:tcBorders>
              <w:top w:val="nil"/>
              <w:left w:val="nil"/>
              <w:bottom w:val="single" w:sz="4" w:space="0" w:color="auto"/>
              <w:right w:val="single" w:sz="4" w:space="0" w:color="auto"/>
            </w:tcBorders>
            <w:shd w:val="clear" w:color="auto" w:fill="auto"/>
            <w:hideMark/>
          </w:tcPr>
          <w:p w:rsidR="00A01723" w:rsidRPr="00A01723" w:rsidRDefault="00A01723" w:rsidP="00A01723">
            <w:pPr>
              <w:spacing w:before="0" w:after="0"/>
              <w:rPr>
                <w:rFonts w:ascii="Times New Roman" w:hAnsi="Times New Roman"/>
                <w:snapToGrid/>
                <w:sz w:val="18"/>
                <w:szCs w:val="18"/>
                <w:lang w:val="mk-MK" w:eastAsia="mk-MK"/>
              </w:rPr>
            </w:pPr>
            <w:r w:rsidRPr="00A01723">
              <w:rPr>
                <w:rFonts w:ascii="Times New Roman" w:hAnsi="Times New Roman"/>
                <w:snapToGrid/>
                <w:sz w:val="18"/>
                <w:szCs w:val="18"/>
                <w:lang w:val="mk-MK" w:eastAsia="mk-MK"/>
              </w:rPr>
              <w:t>2D noise reduction</w:t>
            </w:r>
          </w:p>
        </w:tc>
        <w:tc>
          <w:tcPr>
            <w:tcW w:w="531" w:type="pct"/>
            <w:vMerge/>
            <w:tcBorders>
              <w:top w:val="nil"/>
              <w:left w:val="single" w:sz="4" w:space="0" w:color="auto"/>
              <w:bottom w:val="single" w:sz="4" w:space="0" w:color="auto"/>
              <w:right w:val="single" w:sz="4" w:space="0" w:color="auto"/>
            </w:tcBorders>
            <w:vAlign w:val="center"/>
            <w:hideMark/>
          </w:tcPr>
          <w:p w:rsidR="00A01723" w:rsidRPr="00A01723" w:rsidRDefault="00A01723" w:rsidP="00A01723">
            <w:pPr>
              <w:spacing w:before="0" w:after="0"/>
              <w:rPr>
                <w:rFonts w:ascii="Times New Roman" w:hAnsi="Times New Roman"/>
                <w:b/>
                <w:bCs/>
                <w:snapToGrid/>
                <w:sz w:val="18"/>
                <w:szCs w:val="18"/>
                <w:lang w:val="mk-MK" w:eastAsia="mk-MK"/>
              </w:rPr>
            </w:pPr>
          </w:p>
        </w:tc>
        <w:tc>
          <w:tcPr>
            <w:tcW w:w="826" w:type="pct"/>
            <w:vMerge/>
            <w:tcBorders>
              <w:top w:val="nil"/>
              <w:left w:val="single" w:sz="4" w:space="0" w:color="auto"/>
              <w:bottom w:val="single" w:sz="4" w:space="0" w:color="auto"/>
              <w:right w:val="single" w:sz="4" w:space="0" w:color="auto"/>
            </w:tcBorders>
            <w:vAlign w:val="center"/>
            <w:hideMark/>
          </w:tcPr>
          <w:p w:rsidR="00A01723" w:rsidRPr="00A01723" w:rsidRDefault="00A01723" w:rsidP="00A01723">
            <w:pPr>
              <w:spacing w:before="0" w:after="0"/>
              <w:rPr>
                <w:rFonts w:ascii="Times New Roman" w:hAnsi="Times New Roman"/>
                <w:b/>
                <w:bCs/>
                <w:snapToGrid/>
                <w:sz w:val="18"/>
                <w:szCs w:val="18"/>
                <w:lang w:val="mk-MK" w:eastAsia="mk-MK"/>
              </w:rPr>
            </w:pPr>
          </w:p>
        </w:tc>
      </w:tr>
      <w:tr w:rsidR="00A01723" w:rsidRPr="00A01723" w:rsidTr="00A01723">
        <w:trPr>
          <w:trHeight w:val="255"/>
        </w:trPr>
        <w:tc>
          <w:tcPr>
            <w:tcW w:w="454" w:type="pct"/>
            <w:vMerge/>
            <w:tcBorders>
              <w:top w:val="nil"/>
              <w:left w:val="single" w:sz="4" w:space="0" w:color="auto"/>
              <w:bottom w:val="single" w:sz="4" w:space="0" w:color="auto"/>
              <w:right w:val="single" w:sz="4" w:space="0" w:color="auto"/>
            </w:tcBorders>
            <w:vAlign w:val="center"/>
            <w:hideMark/>
          </w:tcPr>
          <w:p w:rsidR="00A01723" w:rsidRPr="00A01723" w:rsidRDefault="00A01723" w:rsidP="00A01723">
            <w:pPr>
              <w:spacing w:before="0" w:after="0"/>
              <w:rPr>
                <w:rFonts w:ascii="Times New Roman" w:hAnsi="Times New Roman"/>
                <w:snapToGrid/>
                <w:sz w:val="18"/>
                <w:szCs w:val="18"/>
                <w:lang w:val="mk-MK" w:eastAsia="mk-MK"/>
              </w:rPr>
            </w:pPr>
          </w:p>
        </w:tc>
        <w:tc>
          <w:tcPr>
            <w:tcW w:w="3189" w:type="pct"/>
            <w:tcBorders>
              <w:top w:val="nil"/>
              <w:left w:val="nil"/>
              <w:bottom w:val="single" w:sz="4" w:space="0" w:color="auto"/>
              <w:right w:val="single" w:sz="4" w:space="0" w:color="auto"/>
            </w:tcBorders>
            <w:shd w:val="clear" w:color="auto" w:fill="auto"/>
            <w:hideMark/>
          </w:tcPr>
          <w:p w:rsidR="00A01723" w:rsidRPr="00A01723" w:rsidRDefault="00A01723" w:rsidP="00A01723">
            <w:pPr>
              <w:spacing w:before="0" w:after="0"/>
              <w:rPr>
                <w:rFonts w:ascii="Times New Roman" w:hAnsi="Times New Roman"/>
                <w:snapToGrid/>
                <w:sz w:val="18"/>
                <w:szCs w:val="18"/>
                <w:lang w:val="mk-MK" w:eastAsia="mk-MK"/>
              </w:rPr>
            </w:pPr>
            <w:r w:rsidRPr="00A01723">
              <w:rPr>
                <w:rFonts w:ascii="Times New Roman" w:hAnsi="Times New Roman"/>
                <w:snapToGrid/>
                <w:sz w:val="18"/>
                <w:szCs w:val="18"/>
                <w:lang w:val="mk-MK" w:eastAsia="mk-MK"/>
              </w:rPr>
              <w:t>Video Output: HD / SD Switchable</w:t>
            </w:r>
          </w:p>
        </w:tc>
        <w:tc>
          <w:tcPr>
            <w:tcW w:w="531" w:type="pct"/>
            <w:vMerge/>
            <w:tcBorders>
              <w:top w:val="nil"/>
              <w:left w:val="single" w:sz="4" w:space="0" w:color="auto"/>
              <w:bottom w:val="single" w:sz="4" w:space="0" w:color="auto"/>
              <w:right w:val="single" w:sz="4" w:space="0" w:color="auto"/>
            </w:tcBorders>
            <w:vAlign w:val="center"/>
            <w:hideMark/>
          </w:tcPr>
          <w:p w:rsidR="00A01723" w:rsidRPr="00A01723" w:rsidRDefault="00A01723" w:rsidP="00A01723">
            <w:pPr>
              <w:spacing w:before="0" w:after="0"/>
              <w:rPr>
                <w:rFonts w:ascii="Times New Roman" w:hAnsi="Times New Roman"/>
                <w:b/>
                <w:bCs/>
                <w:snapToGrid/>
                <w:sz w:val="18"/>
                <w:szCs w:val="18"/>
                <w:lang w:val="mk-MK" w:eastAsia="mk-MK"/>
              </w:rPr>
            </w:pPr>
          </w:p>
        </w:tc>
        <w:tc>
          <w:tcPr>
            <w:tcW w:w="826" w:type="pct"/>
            <w:vMerge/>
            <w:tcBorders>
              <w:top w:val="nil"/>
              <w:left w:val="single" w:sz="4" w:space="0" w:color="auto"/>
              <w:bottom w:val="single" w:sz="4" w:space="0" w:color="auto"/>
              <w:right w:val="single" w:sz="4" w:space="0" w:color="auto"/>
            </w:tcBorders>
            <w:vAlign w:val="center"/>
            <w:hideMark/>
          </w:tcPr>
          <w:p w:rsidR="00A01723" w:rsidRPr="00A01723" w:rsidRDefault="00A01723" w:rsidP="00A01723">
            <w:pPr>
              <w:spacing w:before="0" w:after="0"/>
              <w:rPr>
                <w:rFonts w:ascii="Times New Roman" w:hAnsi="Times New Roman"/>
                <w:b/>
                <w:bCs/>
                <w:snapToGrid/>
                <w:sz w:val="18"/>
                <w:szCs w:val="18"/>
                <w:lang w:val="mk-MK" w:eastAsia="mk-MK"/>
              </w:rPr>
            </w:pPr>
          </w:p>
        </w:tc>
      </w:tr>
      <w:tr w:rsidR="00A01723" w:rsidRPr="00A01723" w:rsidTr="00A01723">
        <w:trPr>
          <w:trHeight w:val="480"/>
        </w:trPr>
        <w:tc>
          <w:tcPr>
            <w:tcW w:w="454" w:type="pct"/>
            <w:vMerge w:val="restart"/>
            <w:tcBorders>
              <w:top w:val="nil"/>
              <w:left w:val="single" w:sz="4" w:space="0" w:color="auto"/>
              <w:bottom w:val="single" w:sz="4" w:space="0" w:color="auto"/>
              <w:right w:val="single" w:sz="4" w:space="0" w:color="auto"/>
            </w:tcBorders>
            <w:shd w:val="clear" w:color="auto" w:fill="auto"/>
            <w:noWrap/>
            <w:hideMark/>
          </w:tcPr>
          <w:p w:rsidR="00A01723" w:rsidRPr="00A01723" w:rsidRDefault="00A01723" w:rsidP="00A01723">
            <w:pPr>
              <w:spacing w:before="0" w:after="0"/>
              <w:jc w:val="center"/>
              <w:rPr>
                <w:rFonts w:ascii="Times New Roman" w:hAnsi="Times New Roman"/>
                <w:snapToGrid/>
                <w:sz w:val="18"/>
                <w:szCs w:val="18"/>
                <w:lang w:val="mk-MK" w:eastAsia="mk-MK"/>
              </w:rPr>
            </w:pPr>
            <w:r w:rsidRPr="00A01723">
              <w:rPr>
                <w:rFonts w:ascii="Times New Roman" w:hAnsi="Times New Roman"/>
                <w:snapToGrid/>
                <w:sz w:val="18"/>
                <w:szCs w:val="18"/>
                <w:lang w:val="mk-MK" w:eastAsia="mk-MK"/>
              </w:rPr>
              <w:t>2,11</w:t>
            </w:r>
          </w:p>
        </w:tc>
        <w:tc>
          <w:tcPr>
            <w:tcW w:w="3189" w:type="pct"/>
            <w:tcBorders>
              <w:top w:val="nil"/>
              <w:left w:val="nil"/>
              <w:bottom w:val="single" w:sz="4" w:space="0" w:color="auto"/>
              <w:right w:val="single" w:sz="4" w:space="0" w:color="auto"/>
            </w:tcBorders>
            <w:shd w:val="clear" w:color="auto" w:fill="auto"/>
            <w:hideMark/>
          </w:tcPr>
          <w:p w:rsidR="00A01723" w:rsidRPr="00A01723" w:rsidRDefault="00A01723" w:rsidP="00A01723">
            <w:pPr>
              <w:spacing w:before="0" w:after="0"/>
              <w:rPr>
                <w:rFonts w:ascii="Times New Roman" w:hAnsi="Times New Roman"/>
                <w:snapToGrid/>
                <w:sz w:val="18"/>
                <w:szCs w:val="18"/>
                <w:lang w:val="mk-MK" w:eastAsia="mk-MK"/>
              </w:rPr>
            </w:pPr>
            <w:r w:rsidRPr="00A01723">
              <w:rPr>
                <w:rFonts w:ascii="Times New Roman" w:hAnsi="Times New Roman"/>
                <w:snapToGrid/>
                <w:sz w:val="18"/>
                <w:szCs w:val="18"/>
                <w:lang w:val="mk-MK" w:eastAsia="mk-MK"/>
              </w:rPr>
              <w:t xml:space="preserve"> Megapixel internal video surveillance camera with the following features</w:t>
            </w:r>
          </w:p>
        </w:tc>
        <w:tc>
          <w:tcPr>
            <w:tcW w:w="531" w:type="pct"/>
            <w:vMerge w:val="restart"/>
            <w:tcBorders>
              <w:top w:val="nil"/>
              <w:left w:val="single" w:sz="4" w:space="0" w:color="auto"/>
              <w:bottom w:val="single" w:sz="4" w:space="0" w:color="auto"/>
              <w:right w:val="single" w:sz="4" w:space="0" w:color="auto"/>
            </w:tcBorders>
            <w:shd w:val="clear" w:color="auto" w:fill="auto"/>
            <w:noWrap/>
            <w:hideMark/>
          </w:tcPr>
          <w:p w:rsidR="00A01723" w:rsidRPr="00A01723" w:rsidRDefault="00A01723" w:rsidP="00A01723">
            <w:pPr>
              <w:spacing w:before="0" w:after="0"/>
              <w:jc w:val="center"/>
              <w:rPr>
                <w:rFonts w:ascii="Times New Roman" w:hAnsi="Times New Roman"/>
                <w:b/>
                <w:bCs/>
                <w:snapToGrid/>
                <w:sz w:val="18"/>
                <w:szCs w:val="18"/>
                <w:lang w:val="mk-MK" w:eastAsia="mk-MK"/>
              </w:rPr>
            </w:pPr>
            <w:r w:rsidRPr="00A01723">
              <w:rPr>
                <w:rFonts w:ascii="Times New Roman" w:hAnsi="Times New Roman"/>
                <w:b/>
                <w:bCs/>
                <w:snapToGrid/>
                <w:sz w:val="18"/>
                <w:szCs w:val="18"/>
                <w:lang w:val="mk-MK" w:eastAsia="mk-MK"/>
              </w:rPr>
              <w:t>piece</w:t>
            </w:r>
          </w:p>
        </w:tc>
        <w:tc>
          <w:tcPr>
            <w:tcW w:w="826" w:type="pct"/>
            <w:vMerge w:val="restart"/>
            <w:tcBorders>
              <w:top w:val="nil"/>
              <w:left w:val="single" w:sz="4" w:space="0" w:color="auto"/>
              <w:bottom w:val="single" w:sz="4" w:space="0" w:color="auto"/>
              <w:right w:val="single" w:sz="4" w:space="0" w:color="auto"/>
            </w:tcBorders>
            <w:shd w:val="clear" w:color="auto" w:fill="auto"/>
            <w:hideMark/>
          </w:tcPr>
          <w:p w:rsidR="00A01723" w:rsidRPr="00A01723" w:rsidRDefault="00A01723" w:rsidP="00A01723">
            <w:pPr>
              <w:spacing w:before="0" w:after="0"/>
              <w:jc w:val="center"/>
              <w:rPr>
                <w:rFonts w:ascii="Times New Roman" w:hAnsi="Times New Roman"/>
                <w:b/>
                <w:bCs/>
                <w:snapToGrid/>
                <w:sz w:val="18"/>
                <w:szCs w:val="18"/>
                <w:lang w:val="mk-MK" w:eastAsia="mk-MK"/>
              </w:rPr>
            </w:pPr>
            <w:r w:rsidRPr="00A01723">
              <w:rPr>
                <w:rFonts w:ascii="Times New Roman" w:hAnsi="Times New Roman"/>
                <w:b/>
                <w:bCs/>
                <w:snapToGrid/>
                <w:sz w:val="18"/>
                <w:szCs w:val="18"/>
                <w:lang w:val="mk-MK" w:eastAsia="mk-MK"/>
              </w:rPr>
              <w:t>4</w:t>
            </w:r>
          </w:p>
        </w:tc>
      </w:tr>
      <w:tr w:rsidR="00A01723" w:rsidRPr="00A01723" w:rsidTr="00A01723">
        <w:trPr>
          <w:trHeight w:val="255"/>
        </w:trPr>
        <w:tc>
          <w:tcPr>
            <w:tcW w:w="454" w:type="pct"/>
            <w:vMerge/>
            <w:tcBorders>
              <w:top w:val="nil"/>
              <w:left w:val="single" w:sz="4" w:space="0" w:color="auto"/>
              <w:bottom w:val="single" w:sz="4" w:space="0" w:color="auto"/>
              <w:right w:val="single" w:sz="4" w:space="0" w:color="auto"/>
            </w:tcBorders>
            <w:vAlign w:val="center"/>
            <w:hideMark/>
          </w:tcPr>
          <w:p w:rsidR="00A01723" w:rsidRPr="00A01723" w:rsidRDefault="00A01723" w:rsidP="00A01723">
            <w:pPr>
              <w:spacing w:before="0" w:after="0"/>
              <w:rPr>
                <w:rFonts w:ascii="Times New Roman" w:hAnsi="Times New Roman"/>
                <w:snapToGrid/>
                <w:sz w:val="18"/>
                <w:szCs w:val="18"/>
                <w:lang w:val="mk-MK" w:eastAsia="mk-MK"/>
              </w:rPr>
            </w:pPr>
          </w:p>
        </w:tc>
        <w:tc>
          <w:tcPr>
            <w:tcW w:w="3189" w:type="pct"/>
            <w:tcBorders>
              <w:top w:val="nil"/>
              <w:left w:val="nil"/>
              <w:bottom w:val="single" w:sz="4" w:space="0" w:color="auto"/>
              <w:right w:val="single" w:sz="4" w:space="0" w:color="auto"/>
            </w:tcBorders>
            <w:shd w:val="clear" w:color="auto" w:fill="auto"/>
            <w:hideMark/>
          </w:tcPr>
          <w:p w:rsidR="00A01723" w:rsidRPr="00A01723" w:rsidRDefault="00A01723" w:rsidP="00A01723">
            <w:pPr>
              <w:spacing w:before="0" w:after="0"/>
              <w:rPr>
                <w:rFonts w:ascii="Times New Roman" w:hAnsi="Times New Roman"/>
                <w:snapToGrid/>
                <w:sz w:val="18"/>
                <w:szCs w:val="18"/>
                <w:lang w:val="mk-MK" w:eastAsia="mk-MK"/>
              </w:rPr>
            </w:pPr>
            <w:r w:rsidRPr="00A01723">
              <w:rPr>
                <w:rFonts w:ascii="Times New Roman" w:hAnsi="Times New Roman"/>
                <w:snapToGrid/>
                <w:sz w:val="18"/>
                <w:szCs w:val="18"/>
                <w:lang w:val="mk-MK" w:eastAsia="mk-MK"/>
              </w:rPr>
              <w:t>- 1/3 "4MP CMOS light sensor</w:t>
            </w:r>
          </w:p>
        </w:tc>
        <w:tc>
          <w:tcPr>
            <w:tcW w:w="531" w:type="pct"/>
            <w:vMerge/>
            <w:tcBorders>
              <w:top w:val="nil"/>
              <w:left w:val="single" w:sz="4" w:space="0" w:color="auto"/>
              <w:bottom w:val="single" w:sz="4" w:space="0" w:color="auto"/>
              <w:right w:val="single" w:sz="4" w:space="0" w:color="auto"/>
            </w:tcBorders>
            <w:vAlign w:val="center"/>
            <w:hideMark/>
          </w:tcPr>
          <w:p w:rsidR="00A01723" w:rsidRPr="00A01723" w:rsidRDefault="00A01723" w:rsidP="00A01723">
            <w:pPr>
              <w:spacing w:before="0" w:after="0"/>
              <w:rPr>
                <w:rFonts w:ascii="Times New Roman" w:hAnsi="Times New Roman"/>
                <w:b/>
                <w:bCs/>
                <w:snapToGrid/>
                <w:sz w:val="18"/>
                <w:szCs w:val="18"/>
                <w:lang w:val="mk-MK" w:eastAsia="mk-MK"/>
              </w:rPr>
            </w:pPr>
          </w:p>
        </w:tc>
        <w:tc>
          <w:tcPr>
            <w:tcW w:w="826" w:type="pct"/>
            <w:vMerge/>
            <w:tcBorders>
              <w:top w:val="nil"/>
              <w:left w:val="single" w:sz="4" w:space="0" w:color="auto"/>
              <w:bottom w:val="single" w:sz="4" w:space="0" w:color="auto"/>
              <w:right w:val="single" w:sz="4" w:space="0" w:color="auto"/>
            </w:tcBorders>
            <w:vAlign w:val="center"/>
            <w:hideMark/>
          </w:tcPr>
          <w:p w:rsidR="00A01723" w:rsidRPr="00A01723" w:rsidRDefault="00A01723" w:rsidP="00A01723">
            <w:pPr>
              <w:spacing w:before="0" w:after="0"/>
              <w:rPr>
                <w:rFonts w:ascii="Times New Roman" w:hAnsi="Times New Roman"/>
                <w:b/>
                <w:bCs/>
                <w:snapToGrid/>
                <w:sz w:val="18"/>
                <w:szCs w:val="18"/>
                <w:lang w:val="mk-MK" w:eastAsia="mk-MK"/>
              </w:rPr>
            </w:pPr>
          </w:p>
        </w:tc>
      </w:tr>
      <w:tr w:rsidR="00A01723" w:rsidRPr="00A01723" w:rsidTr="00A01723">
        <w:trPr>
          <w:trHeight w:val="255"/>
        </w:trPr>
        <w:tc>
          <w:tcPr>
            <w:tcW w:w="454" w:type="pct"/>
            <w:vMerge/>
            <w:tcBorders>
              <w:top w:val="nil"/>
              <w:left w:val="single" w:sz="4" w:space="0" w:color="auto"/>
              <w:bottom w:val="single" w:sz="4" w:space="0" w:color="auto"/>
              <w:right w:val="single" w:sz="4" w:space="0" w:color="auto"/>
            </w:tcBorders>
            <w:vAlign w:val="center"/>
            <w:hideMark/>
          </w:tcPr>
          <w:p w:rsidR="00A01723" w:rsidRPr="00A01723" w:rsidRDefault="00A01723" w:rsidP="00A01723">
            <w:pPr>
              <w:spacing w:before="0" w:after="0"/>
              <w:rPr>
                <w:rFonts w:ascii="Times New Roman" w:hAnsi="Times New Roman"/>
                <w:snapToGrid/>
                <w:sz w:val="18"/>
                <w:szCs w:val="18"/>
                <w:lang w:val="mk-MK" w:eastAsia="mk-MK"/>
              </w:rPr>
            </w:pPr>
          </w:p>
        </w:tc>
        <w:tc>
          <w:tcPr>
            <w:tcW w:w="3189" w:type="pct"/>
            <w:tcBorders>
              <w:top w:val="nil"/>
              <w:left w:val="nil"/>
              <w:bottom w:val="single" w:sz="4" w:space="0" w:color="auto"/>
              <w:right w:val="single" w:sz="4" w:space="0" w:color="auto"/>
            </w:tcBorders>
            <w:shd w:val="clear" w:color="auto" w:fill="auto"/>
            <w:hideMark/>
          </w:tcPr>
          <w:p w:rsidR="00A01723" w:rsidRPr="00A01723" w:rsidRDefault="00A01723" w:rsidP="00A01723">
            <w:pPr>
              <w:spacing w:before="0" w:after="0"/>
              <w:rPr>
                <w:rFonts w:ascii="Times New Roman" w:hAnsi="Times New Roman"/>
                <w:snapToGrid/>
                <w:sz w:val="18"/>
                <w:szCs w:val="18"/>
                <w:lang w:val="mk-MK" w:eastAsia="mk-MK"/>
              </w:rPr>
            </w:pPr>
            <w:r w:rsidRPr="00A01723">
              <w:rPr>
                <w:rFonts w:ascii="Times New Roman" w:hAnsi="Times New Roman"/>
                <w:snapToGrid/>
                <w:sz w:val="18"/>
                <w:szCs w:val="18"/>
                <w:lang w:val="mk-MK" w:eastAsia="mk-MK"/>
              </w:rPr>
              <w:t> </w:t>
            </w:r>
          </w:p>
        </w:tc>
        <w:tc>
          <w:tcPr>
            <w:tcW w:w="531" w:type="pct"/>
            <w:vMerge/>
            <w:tcBorders>
              <w:top w:val="nil"/>
              <w:left w:val="single" w:sz="4" w:space="0" w:color="auto"/>
              <w:bottom w:val="single" w:sz="4" w:space="0" w:color="auto"/>
              <w:right w:val="single" w:sz="4" w:space="0" w:color="auto"/>
            </w:tcBorders>
            <w:vAlign w:val="center"/>
            <w:hideMark/>
          </w:tcPr>
          <w:p w:rsidR="00A01723" w:rsidRPr="00A01723" w:rsidRDefault="00A01723" w:rsidP="00A01723">
            <w:pPr>
              <w:spacing w:before="0" w:after="0"/>
              <w:rPr>
                <w:rFonts w:ascii="Times New Roman" w:hAnsi="Times New Roman"/>
                <w:b/>
                <w:bCs/>
                <w:snapToGrid/>
                <w:sz w:val="18"/>
                <w:szCs w:val="18"/>
                <w:lang w:val="mk-MK" w:eastAsia="mk-MK"/>
              </w:rPr>
            </w:pPr>
          </w:p>
        </w:tc>
        <w:tc>
          <w:tcPr>
            <w:tcW w:w="826" w:type="pct"/>
            <w:vMerge/>
            <w:tcBorders>
              <w:top w:val="nil"/>
              <w:left w:val="single" w:sz="4" w:space="0" w:color="auto"/>
              <w:bottom w:val="single" w:sz="4" w:space="0" w:color="auto"/>
              <w:right w:val="single" w:sz="4" w:space="0" w:color="auto"/>
            </w:tcBorders>
            <w:vAlign w:val="center"/>
            <w:hideMark/>
          </w:tcPr>
          <w:p w:rsidR="00A01723" w:rsidRPr="00A01723" w:rsidRDefault="00A01723" w:rsidP="00A01723">
            <w:pPr>
              <w:spacing w:before="0" w:after="0"/>
              <w:rPr>
                <w:rFonts w:ascii="Times New Roman" w:hAnsi="Times New Roman"/>
                <w:b/>
                <w:bCs/>
                <w:snapToGrid/>
                <w:sz w:val="18"/>
                <w:szCs w:val="18"/>
                <w:lang w:val="mk-MK" w:eastAsia="mk-MK"/>
              </w:rPr>
            </w:pPr>
          </w:p>
        </w:tc>
      </w:tr>
      <w:tr w:rsidR="00A01723" w:rsidRPr="00A01723" w:rsidTr="00A01723">
        <w:trPr>
          <w:trHeight w:val="255"/>
        </w:trPr>
        <w:tc>
          <w:tcPr>
            <w:tcW w:w="454" w:type="pct"/>
            <w:vMerge/>
            <w:tcBorders>
              <w:top w:val="nil"/>
              <w:left w:val="single" w:sz="4" w:space="0" w:color="auto"/>
              <w:bottom w:val="single" w:sz="4" w:space="0" w:color="auto"/>
              <w:right w:val="single" w:sz="4" w:space="0" w:color="auto"/>
            </w:tcBorders>
            <w:vAlign w:val="center"/>
            <w:hideMark/>
          </w:tcPr>
          <w:p w:rsidR="00A01723" w:rsidRPr="00A01723" w:rsidRDefault="00A01723" w:rsidP="00A01723">
            <w:pPr>
              <w:spacing w:before="0" w:after="0"/>
              <w:rPr>
                <w:rFonts w:ascii="Times New Roman" w:hAnsi="Times New Roman"/>
                <w:snapToGrid/>
                <w:sz w:val="18"/>
                <w:szCs w:val="18"/>
                <w:lang w:val="mk-MK" w:eastAsia="mk-MK"/>
              </w:rPr>
            </w:pPr>
          </w:p>
        </w:tc>
        <w:tc>
          <w:tcPr>
            <w:tcW w:w="3189" w:type="pct"/>
            <w:tcBorders>
              <w:top w:val="nil"/>
              <w:left w:val="nil"/>
              <w:bottom w:val="single" w:sz="4" w:space="0" w:color="auto"/>
              <w:right w:val="single" w:sz="4" w:space="0" w:color="auto"/>
            </w:tcBorders>
            <w:shd w:val="clear" w:color="auto" w:fill="auto"/>
            <w:hideMark/>
          </w:tcPr>
          <w:p w:rsidR="00A01723" w:rsidRPr="00A01723" w:rsidRDefault="00A01723" w:rsidP="00A01723">
            <w:pPr>
              <w:spacing w:before="0" w:after="0"/>
              <w:rPr>
                <w:rFonts w:ascii="Times New Roman" w:hAnsi="Times New Roman"/>
                <w:snapToGrid/>
                <w:sz w:val="18"/>
                <w:szCs w:val="18"/>
                <w:lang w:val="mk-MK" w:eastAsia="mk-MK"/>
              </w:rPr>
            </w:pPr>
            <w:r w:rsidRPr="00A01723">
              <w:rPr>
                <w:rFonts w:ascii="Times New Roman" w:hAnsi="Times New Roman"/>
                <w:snapToGrid/>
                <w:sz w:val="18"/>
                <w:szCs w:val="18"/>
                <w:lang w:val="mk-MK" w:eastAsia="mk-MK"/>
              </w:rPr>
              <w:t>Day / Night ICR</w:t>
            </w:r>
          </w:p>
        </w:tc>
        <w:tc>
          <w:tcPr>
            <w:tcW w:w="531" w:type="pct"/>
            <w:vMerge/>
            <w:tcBorders>
              <w:top w:val="nil"/>
              <w:left w:val="single" w:sz="4" w:space="0" w:color="auto"/>
              <w:bottom w:val="single" w:sz="4" w:space="0" w:color="auto"/>
              <w:right w:val="single" w:sz="4" w:space="0" w:color="auto"/>
            </w:tcBorders>
            <w:vAlign w:val="center"/>
            <w:hideMark/>
          </w:tcPr>
          <w:p w:rsidR="00A01723" w:rsidRPr="00A01723" w:rsidRDefault="00A01723" w:rsidP="00A01723">
            <w:pPr>
              <w:spacing w:before="0" w:after="0"/>
              <w:rPr>
                <w:rFonts w:ascii="Times New Roman" w:hAnsi="Times New Roman"/>
                <w:b/>
                <w:bCs/>
                <w:snapToGrid/>
                <w:sz w:val="18"/>
                <w:szCs w:val="18"/>
                <w:lang w:val="mk-MK" w:eastAsia="mk-MK"/>
              </w:rPr>
            </w:pPr>
          </w:p>
        </w:tc>
        <w:tc>
          <w:tcPr>
            <w:tcW w:w="826" w:type="pct"/>
            <w:vMerge/>
            <w:tcBorders>
              <w:top w:val="nil"/>
              <w:left w:val="single" w:sz="4" w:space="0" w:color="auto"/>
              <w:bottom w:val="single" w:sz="4" w:space="0" w:color="auto"/>
              <w:right w:val="single" w:sz="4" w:space="0" w:color="auto"/>
            </w:tcBorders>
            <w:vAlign w:val="center"/>
            <w:hideMark/>
          </w:tcPr>
          <w:p w:rsidR="00A01723" w:rsidRPr="00A01723" w:rsidRDefault="00A01723" w:rsidP="00A01723">
            <w:pPr>
              <w:spacing w:before="0" w:after="0"/>
              <w:rPr>
                <w:rFonts w:ascii="Times New Roman" w:hAnsi="Times New Roman"/>
                <w:b/>
                <w:bCs/>
                <w:snapToGrid/>
                <w:sz w:val="18"/>
                <w:szCs w:val="18"/>
                <w:lang w:val="mk-MK" w:eastAsia="mk-MK"/>
              </w:rPr>
            </w:pPr>
          </w:p>
        </w:tc>
      </w:tr>
      <w:tr w:rsidR="00A01723" w:rsidRPr="00A01723" w:rsidTr="00A01723">
        <w:trPr>
          <w:trHeight w:val="255"/>
        </w:trPr>
        <w:tc>
          <w:tcPr>
            <w:tcW w:w="454" w:type="pct"/>
            <w:vMerge/>
            <w:tcBorders>
              <w:top w:val="nil"/>
              <w:left w:val="single" w:sz="4" w:space="0" w:color="auto"/>
              <w:bottom w:val="single" w:sz="4" w:space="0" w:color="auto"/>
              <w:right w:val="single" w:sz="4" w:space="0" w:color="auto"/>
            </w:tcBorders>
            <w:vAlign w:val="center"/>
            <w:hideMark/>
          </w:tcPr>
          <w:p w:rsidR="00A01723" w:rsidRPr="00A01723" w:rsidRDefault="00A01723" w:rsidP="00A01723">
            <w:pPr>
              <w:spacing w:before="0" w:after="0"/>
              <w:rPr>
                <w:rFonts w:ascii="Times New Roman" w:hAnsi="Times New Roman"/>
                <w:snapToGrid/>
                <w:sz w:val="18"/>
                <w:szCs w:val="18"/>
                <w:lang w:val="mk-MK" w:eastAsia="mk-MK"/>
              </w:rPr>
            </w:pPr>
          </w:p>
        </w:tc>
        <w:tc>
          <w:tcPr>
            <w:tcW w:w="3189" w:type="pct"/>
            <w:tcBorders>
              <w:top w:val="nil"/>
              <w:left w:val="nil"/>
              <w:bottom w:val="single" w:sz="4" w:space="0" w:color="auto"/>
              <w:right w:val="single" w:sz="4" w:space="0" w:color="auto"/>
            </w:tcBorders>
            <w:shd w:val="clear" w:color="auto" w:fill="auto"/>
            <w:hideMark/>
          </w:tcPr>
          <w:p w:rsidR="00A01723" w:rsidRPr="00A01723" w:rsidRDefault="00A01723" w:rsidP="00A01723">
            <w:pPr>
              <w:spacing w:before="0" w:after="0"/>
              <w:rPr>
                <w:rFonts w:ascii="Times New Roman" w:hAnsi="Times New Roman"/>
                <w:snapToGrid/>
                <w:sz w:val="18"/>
                <w:szCs w:val="18"/>
                <w:lang w:val="mk-MK" w:eastAsia="mk-MK"/>
              </w:rPr>
            </w:pPr>
            <w:r w:rsidRPr="00A01723">
              <w:rPr>
                <w:rFonts w:ascii="Times New Roman" w:hAnsi="Times New Roman"/>
                <w:snapToGrid/>
                <w:sz w:val="18"/>
                <w:szCs w:val="18"/>
                <w:lang w:val="mk-MK" w:eastAsia="mk-MK"/>
              </w:rPr>
              <w:t>operating temperature -40 ° C + 60 ° C</w:t>
            </w:r>
          </w:p>
        </w:tc>
        <w:tc>
          <w:tcPr>
            <w:tcW w:w="531" w:type="pct"/>
            <w:vMerge/>
            <w:tcBorders>
              <w:top w:val="nil"/>
              <w:left w:val="single" w:sz="4" w:space="0" w:color="auto"/>
              <w:bottom w:val="single" w:sz="4" w:space="0" w:color="auto"/>
              <w:right w:val="single" w:sz="4" w:space="0" w:color="auto"/>
            </w:tcBorders>
            <w:vAlign w:val="center"/>
            <w:hideMark/>
          </w:tcPr>
          <w:p w:rsidR="00A01723" w:rsidRPr="00A01723" w:rsidRDefault="00A01723" w:rsidP="00A01723">
            <w:pPr>
              <w:spacing w:before="0" w:after="0"/>
              <w:rPr>
                <w:rFonts w:ascii="Times New Roman" w:hAnsi="Times New Roman"/>
                <w:b/>
                <w:bCs/>
                <w:snapToGrid/>
                <w:sz w:val="18"/>
                <w:szCs w:val="18"/>
                <w:lang w:val="mk-MK" w:eastAsia="mk-MK"/>
              </w:rPr>
            </w:pPr>
          </w:p>
        </w:tc>
        <w:tc>
          <w:tcPr>
            <w:tcW w:w="826" w:type="pct"/>
            <w:vMerge/>
            <w:tcBorders>
              <w:top w:val="nil"/>
              <w:left w:val="single" w:sz="4" w:space="0" w:color="auto"/>
              <w:bottom w:val="single" w:sz="4" w:space="0" w:color="auto"/>
              <w:right w:val="single" w:sz="4" w:space="0" w:color="auto"/>
            </w:tcBorders>
            <w:vAlign w:val="center"/>
            <w:hideMark/>
          </w:tcPr>
          <w:p w:rsidR="00A01723" w:rsidRPr="00A01723" w:rsidRDefault="00A01723" w:rsidP="00A01723">
            <w:pPr>
              <w:spacing w:before="0" w:after="0"/>
              <w:rPr>
                <w:rFonts w:ascii="Times New Roman" w:hAnsi="Times New Roman"/>
                <w:b/>
                <w:bCs/>
                <w:snapToGrid/>
                <w:sz w:val="18"/>
                <w:szCs w:val="18"/>
                <w:lang w:val="mk-MK" w:eastAsia="mk-MK"/>
              </w:rPr>
            </w:pPr>
          </w:p>
        </w:tc>
      </w:tr>
      <w:tr w:rsidR="00A01723" w:rsidRPr="00A01723" w:rsidTr="00A01723">
        <w:trPr>
          <w:trHeight w:val="255"/>
        </w:trPr>
        <w:tc>
          <w:tcPr>
            <w:tcW w:w="454" w:type="pct"/>
            <w:vMerge/>
            <w:tcBorders>
              <w:top w:val="nil"/>
              <w:left w:val="single" w:sz="4" w:space="0" w:color="auto"/>
              <w:bottom w:val="single" w:sz="4" w:space="0" w:color="auto"/>
              <w:right w:val="single" w:sz="4" w:space="0" w:color="auto"/>
            </w:tcBorders>
            <w:vAlign w:val="center"/>
            <w:hideMark/>
          </w:tcPr>
          <w:p w:rsidR="00A01723" w:rsidRPr="00A01723" w:rsidRDefault="00A01723" w:rsidP="00A01723">
            <w:pPr>
              <w:spacing w:before="0" w:after="0"/>
              <w:rPr>
                <w:rFonts w:ascii="Times New Roman" w:hAnsi="Times New Roman"/>
                <w:snapToGrid/>
                <w:sz w:val="18"/>
                <w:szCs w:val="18"/>
                <w:lang w:val="mk-MK" w:eastAsia="mk-MK"/>
              </w:rPr>
            </w:pPr>
          </w:p>
        </w:tc>
        <w:tc>
          <w:tcPr>
            <w:tcW w:w="3189" w:type="pct"/>
            <w:tcBorders>
              <w:top w:val="nil"/>
              <w:left w:val="nil"/>
              <w:bottom w:val="single" w:sz="4" w:space="0" w:color="auto"/>
              <w:right w:val="single" w:sz="4" w:space="0" w:color="auto"/>
            </w:tcBorders>
            <w:shd w:val="clear" w:color="auto" w:fill="auto"/>
            <w:hideMark/>
          </w:tcPr>
          <w:p w:rsidR="00A01723" w:rsidRPr="00A01723" w:rsidRDefault="00A01723" w:rsidP="00A01723">
            <w:pPr>
              <w:spacing w:before="0" w:after="0"/>
              <w:rPr>
                <w:rFonts w:ascii="Times New Roman" w:hAnsi="Times New Roman"/>
                <w:snapToGrid/>
                <w:sz w:val="18"/>
                <w:szCs w:val="18"/>
                <w:lang w:val="mk-MK" w:eastAsia="mk-MK"/>
              </w:rPr>
            </w:pPr>
            <w:r w:rsidRPr="00A01723">
              <w:rPr>
                <w:rFonts w:ascii="Times New Roman" w:hAnsi="Times New Roman"/>
                <w:snapToGrid/>
                <w:sz w:val="18"/>
                <w:szCs w:val="18"/>
                <w:lang w:val="mk-MK" w:eastAsia="mk-MK"/>
              </w:rPr>
              <w:t>maximum shooting distance 20m</w:t>
            </w:r>
          </w:p>
        </w:tc>
        <w:tc>
          <w:tcPr>
            <w:tcW w:w="531" w:type="pct"/>
            <w:vMerge/>
            <w:tcBorders>
              <w:top w:val="nil"/>
              <w:left w:val="single" w:sz="4" w:space="0" w:color="auto"/>
              <w:bottom w:val="single" w:sz="4" w:space="0" w:color="auto"/>
              <w:right w:val="single" w:sz="4" w:space="0" w:color="auto"/>
            </w:tcBorders>
            <w:vAlign w:val="center"/>
            <w:hideMark/>
          </w:tcPr>
          <w:p w:rsidR="00A01723" w:rsidRPr="00A01723" w:rsidRDefault="00A01723" w:rsidP="00A01723">
            <w:pPr>
              <w:spacing w:before="0" w:after="0"/>
              <w:rPr>
                <w:rFonts w:ascii="Times New Roman" w:hAnsi="Times New Roman"/>
                <w:b/>
                <w:bCs/>
                <w:snapToGrid/>
                <w:sz w:val="18"/>
                <w:szCs w:val="18"/>
                <w:lang w:val="mk-MK" w:eastAsia="mk-MK"/>
              </w:rPr>
            </w:pPr>
          </w:p>
        </w:tc>
        <w:tc>
          <w:tcPr>
            <w:tcW w:w="826" w:type="pct"/>
            <w:vMerge/>
            <w:tcBorders>
              <w:top w:val="nil"/>
              <w:left w:val="single" w:sz="4" w:space="0" w:color="auto"/>
              <w:bottom w:val="single" w:sz="4" w:space="0" w:color="auto"/>
              <w:right w:val="single" w:sz="4" w:space="0" w:color="auto"/>
            </w:tcBorders>
            <w:vAlign w:val="center"/>
            <w:hideMark/>
          </w:tcPr>
          <w:p w:rsidR="00A01723" w:rsidRPr="00A01723" w:rsidRDefault="00A01723" w:rsidP="00A01723">
            <w:pPr>
              <w:spacing w:before="0" w:after="0"/>
              <w:rPr>
                <w:rFonts w:ascii="Times New Roman" w:hAnsi="Times New Roman"/>
                <w:b/>
                <w:bCs/>
                <w:snapToGrid/>
                <w:sz w:val="18"/>
                <w:szCs w:val="18"/>
                <w:lang w:val="mk-MK" w:eastAsia="mk-MK"/>
              </w:rPr>
            </w:pPr>
          </w:p>
        </w:tc>
      </w:tr>
      <w:tr w:rsidR="00A01723" w:rsidRPr="00A01723" w:rsidTr="00A01723">
        <w:trPr>
          <w:trHeight w:val="255"/>
        </w:trPr>
        <w:tc>
          <w:tcPr>
            <w:tcW w:w="454" w:type="pct"/>
            <w:vMerge/>
            <w:tcBorders>
              <w:top w:val="nil"/>
              <w:left w:val="single" w:sz="4" w:space="0" w:color="auto"/>
              <w:bottom w:val="single" w:sz="4" w:space="0" w:color="auto"/>
              <w:right w:val="single" w:sz="4" w:space="0" w:color="auto"/>
            </w:tcBorders>
            <w:vAlign w:val="center"/>
            <w:hideMark/>
          </w:tcPr>
          <w:p w:rsidR="00A01723" w:rsidRPr="00A01723" w:rsidRDefault="00A01723" w:rsidP="00A01723">
            <w:pPr>
              <w:spacing w:before="0" w:after="0"/>
              <w:rPr>
                <w:rFonts w:ascii="Times New Roman" w:hAnsi="Times New Roman"/>
                <w:snapToGrid/>
                <w:sz w:val="18"/>
                <w:szCs w:val="18"/>
                <w:lang w:val="mk-MK" w:eastAsia="mk-MK"/>
              </w:rPr>
            </w:pPr>
          </w:p>
        </w:tc>
        <w:tc>
          <w:tcPr>
            <w:tcW w:w="3189" w:type="pct"/>
            <w:tcBorders>
              <w:top w:val="nil"/>
              <w:left w:val="nil"/>
              <w:bottom w:val="single" w:sz="4" w:space="0" w:color="auto"/>
              <w:right w:val="single" w:sz="4" w:space="0" w:color="auto"/>
            </w:tcBorders>
            <w:shd w:val="clear" w:color="auto" w:fill="auto"/>
            <w:hideMark/>
          </w:tcPr>
          <w:p w:rsidR="00A01723" w:rsidRPr="00A01723" w:rsidRDefault="00A01723" w:rsidP="00A01723">
            <w:pPr>
              <w:spacing w:before="0" w:after="0"/>
              <w:rPr>
                <w:rFonts w:ascii="Times New Roman" w:hAnsi="Times New Roman"/>
                <w:snapToGrid/>
                <w:sz w:val="18"/>
                <w:szCs w:val="18"/>
                <w:lang w:val="mk-MK" w:eastAsia="mk-MK"/>
              </w:rPr>
            </w:pPr>
            <w:r w:rsidRPr="00A01723">
              <w:rPr>
                <w:rFonts w:ascii="Times New Roman" w:hAnsi="Times New Roman"/>
                <w:snapToGrid/>
                <w:sz w:val="18"/>
                <w:szCs w:val="18"/>
                <w:lang w:val="mk-MK" w:eastAsia="mk-MK"/>
              </w:rPr>
              <w:t>Lens: 3.6mm (2.8mm, 6mm, Optional)</w:t>
            </w:r>
          </w:p>
        </w:tc>
        <w:tc>
          <w:tcPr>
            <w:tcW w:w="531" w:type="pct"/>
            <w:vMerge/>
            <w:tcBorders>
              <w:top w:val="nil"/>
              <w:left w:val="single" w:sz="4" w:space="0" w:color="auto"/>
              <w:bottom w:val="single" w:sz="4" w:space="0" w:color="auto"/>
              <w:right w:val="single" w:sz="4" w:space="0" w:color="auto"/>
            </w:tcBorders>
            <w:vAlign w:val="center"/>
            <w:hideMark/>
          </w:tcPr>
          <w:p w:rsidR="00A01723" w:rsidRPr="00A01723" w:rsidRDefault="00A01723" w:rsidP="00A01723">
            <w:pPr>
              <w:spacing w:before="0" w:after="0"/>
              <w:rPr>
                <w:rFonts w:ascii="Times New Roman" w:hAnsi="Times New Roman"/>
                <w:b/>
                <w:bCs/>
                <w:snapToGrid/>
                <w:sz w:val="18"/>
                <w:szCs w:val="18"/>
                <w:lang w:val="mk-MK" w:eastAsia="mk-MK"/>
              </w:rPr>
            </w:pPr>
          </w:p>
        </w:tc>
        <w:tc>
          <w:tcPr>
            <w:tcW w:w="826" w:type="pct"/>
            <w:vMerge/>
            <w:tcBorders>
              <w:top w:val="nil"/>
              <w:left w:val="single" w:sz="4" w:space="0" w:color="auto"/>
              <w:bottom w:val="single" w:sz="4" w:space="0" w:color="auto"/>
              <w:right w:val="single" w:sz="4" w:space="0" w:color="auto"/>
            </w:tcBorders>
            <w:vAlign w:val="center"/>
            <w:hideMark/>
          </w:tcPr>
          <w:p w:rsidR="00A01723" w:rsidRPr="00A01723" w:rsidRDefault="00A01723" w:rsidP="00A01723">
            <w:pPr>
              <w:spacing w:before="0" w:after="0"/>
              <w:rPr>
                <w:rFonts w:ascii="Times New Roman" w:hAnsi="Times New Roman"/>
                <w:b/>
                <w:bCs/>
                <w:snapToGrid/>
                <w:sz w:val="18"/>
                <w:szCs w:val="18"/>
                <w:lang w:val="mk-MK" w:eastAsia="mk-MK"/>
              </w:rPr>
            </w:pPr>
          </w:p>
        </w:tc>
      </w:tr>
      <w:tr w:rsidR="00A01723" w:rsidRPr="00A01723" w:rsidTr="00A01723">
        <w:trPr>
          <w:trHeight w:val="480"/>
        </w:trPr>
        <w:tc>
          <w:tcPr>
            <w:tcW w:w="454" w:type="pct"/>
            <w:vMerge/>
            <w:tcBorders>
              <w:top w:val="nil"/>
              <w:left w:val="single" w:sz="4" w:space="0" w:color="auto"/>
              <w:bottom w:val="single" w:sz="4" w:space="0" w:color="auto"/>
              <w:right w:val="single" w:sz="4" w:space="0" w:color="auto"/>
            </w:tcBorders>
            <w:vAlign w:val="center"/>
            <w:hideMark/>
          </w:tcPr>
          <w:p w:rsidR="00A01723" w:rsidRPr="00A01723" w:rsidRDefault="00A01723" w:rsidP="00A01723">
            <w:pPr>
              <w:spacing w:before="0" w:after="0"/>
              <w:rPr>
                <w:rFonts w:ascii="Times New Roman" w:hAnsi="Times New Roman"/>
                <w:snapToGrid/>
                <w:sz w:val="18"/>
                <w:szCs w:val="18"/>
                <w:lang w:val="mk-MK" w:eastAsia="mk-MK"/>
              </w:rPr>
            </w:pPr>
          </w:p>
        </w:tc>
        <w:tc>
          <w:tcPr>
            <w:tcW w:w="3189" w:type="pct"/>
            <w:tcBorders>
              <w:top w:val="nil"/>
              <w:left w:val="nil"/>
              <w:bottom w:val="single" w:sz="4" w:space="0" w:color="auto"/>
              <w:right w:val="single" w:sz="4" w:space="0" w:color="auto"/>
            </w:tcBorders>
            <w:shd w:val="clear" w:color="auto" w:fill="auto"/>
            <w:hideMark/>
          </w:tcPr>
          <w:p w:rsidR="00A01723" w:rsidRPr="00A01723" w:rsidRDefault="00A01723" w:rsidP="00A01723">
            <w:pPr>
              <w:spacing w:before="0" w:after="0"/>
              <w:rPr>
                <w:rFonts w:ascii="Times New Roman" w:hAnsi="Times New Roman"/>
                <w:snapToGrid/>
                <w:sz w:val="18"/>
                <w:szCs w:val="18"/>
                <w:lang w:val="mk-MK" w:eastAsia="mk-MK"/>
              </w:rPr>
            </w:pPr>
            <w:r w:rsidRPr="00A01723">
              <w:rPr>
                <w:rFonts w:ascii="Times New Roman" w:hAnsi="Times New Roman"/>
                <w:snapToGrid/>
                <w:sz w:val="18"/>
                <w:szCs w:val="18"/>
                <w:lang w:val="mk-MK" w:eastAsia="mk-MK"/>
              </w:rPr>
              <w:t>frame rate: 30fps “4MP, 360 fps @ 1080p, 360 fps @ 720p</w:t>
            </w:r>
          </w:p>
        </w:tc>
        <w:tc>
          <w:tcPr>
            <w:tcW w:w="531" w:type="pct"/>
            <w:vMerge/>
            <w:tcBorders>
              <w:top w:val="nil"/>
              <w:left w:val="single" w:sz="4" w:space="0" w:color="auto"/>
              <w:bottom w:val="single" w:sz="4" w:space="0" w:color="auto"/>
              <w:right w:val="single" w:sz="4" w:space="0" w:color="auto"/>
            </w:tcBorders>
            <w:vAlign w:val="center"/>
            <w:hideMark/>
          </w:tcPr>
          <w:p w:rsidR="00A01723" w:rsidRPr="00A01723" w:rsidRDefault="00A01723" w:rsidP="00A01723">
            <w:pPr>
              <w:spacing w:before="0" w:after="0"/>
              <w:rPr>
                <w:rFonts w:ascii="Times New Roman" w:hAnsi="Times New Roman"/>
                <w:b/>
                <w:bCs/>
                <w:snapToGrid/>
                <w:sz w:val="18"/>
                <w:szCs w:val="18"/>
                <w:lang w:val="mk-MK" w:eastAsia="mk-MK"/>
              </w:rPr>
            </w:pPr>
          </w:p>
        </w:tc>
        <w:tc>
          <w:tcPr>
            <w:tcW w:w="826" w:type="pct"/>
            <w:vMerge/>
            <w:tcBorders>
              <w:top w:val="nil"/>
              <w:left w:val="single" w:sz="4" w:space="0" w:color="auto"/>
              <w:bottom w:val="single" w:sz="4" w:space="0" w:color="auto"/>
              <w:right w:val="single" w:sz="4" w:space="0" w:color="auto"/>
            </w:tcBorders>
            <w:vAlign w:val="center"/>
            <w:hideMark/>
          </w:tcPr>
          <w:p w:rsidR="00A01723" w:rsidRPr="00A01723" w:rsidRDefault="00A01723" w:rsidP="00A01723">
            <w:pPr>
              <w:spacing w:before="0" w:after="0"/>
              <w:rPr>
                <w:rFonts w:ascii="Times New Roman" w:hAnsi="Times New Roman"/>
                <w:b/>
                <w:bCs/>
                <w:snapToGrid/>
                <w:sz w:val="18"/>
                <w:szCs w:val="18"/>
                <w:lang w:val="mk-MK" w:eastAsia="mk-MK"/>
              </w:rPr>
            </w:pPr>
          </w:p>
        </w:tc>
      </w:tr>
      <w:tr w:rsidR="00A01723" w:rsidRPr="00A01723" w:rsidTr="00A01723">
        <w:trPr>
          <w:trHeight w:val="255"/>
        </w:trPr>
        <w:tc>
          <w:tcPr>
            <w:tcW w:w="454" w:type="pct"/>
            <w:vMerge/>
            <w:tcBorders>
              <w:top w:val="nil"/>
              <w:left w:val="single" w:sz="4" w:space="0" w:color="auto"/>
              <w:bottom w:val="single" w:sz="4" w:space="0" w:color="auto"/>
              <w:right w:val="single" w:sz="4" w:space="0" w:color="auto"/>
            </w:tcBorders>
            <w:vAlign w:val="center"/>
            <w:hideMark/>
          </w:tcPr>
          <w:p w:rsidR="00A01723" w:rsidRPr="00A01723" w:rsidRDefault="00A01723" w:rsidP="00A01723">
            <w:pPr>
              <w:spacing w:before="0" w:after="0"/>
              <w:rPr>
                <w:rFonts w:ascii="Times New Roman" w:hAnsi="Times New Roman"/>
                <w:snapToGrid/>
                <w:sz w:val="18"/>
                <w:szCs w:val="18"/>
                <w:lang w:val="mk-MK" w:eastAsia="mk-MK"/>
              </w:rPr>
            </w:pPr>
          </w:p>
        </w:tc>
        <w:tc>
          <w:tcPr>
            <w:tcW w:w="3189" w:type="pct"/>
            <w:tcBorders>
              <w:top w:val="nil"/>
              <w:left w:val="nil"/>
              <w:bottom w:val="single" w:sz="4" w:space="0" w:color="auto"/>
              <w:right w:val="single" w:sz="4" w:space="0" w:color="auto"/>
            </w:tcBorders>
            <w:shd w:val="clear" w:color="auto" w:fill="auto"/>
            <w:hideMark/>
          </w:tcPr>
          <w:p w:rsidR="00A01723" w:rsidRPr="00A01723" w:rsidRDefault="00A01723" w:rsidP="00A01723">
            <w:pPr>
              <w:spacing w:before="0" w:after="0"/>
              <w:rPr>
                <w:rFonts w:ascii="Times New Roman" w:hAnsi="Times New Roman"/>
                <w:snapToGrid/>
                <w:sz w:val="18"/>
                <w:szCs w:val="18"/>
                <w:lang w:val="mk-MK" w:eastAsia="mk-MK"/>
              </w:rPr>
            </w:pPr>
            <w:r w:rsidRPr="00A01723">
              <w:rPr>
                <w:rFonts w:ascii="Times New Roman" w:hAnsi="Times New Roman"/>
                <w:snapToGrid/>
                <w:sz w:val="18"/>
                <w:szCs w:val="18"/>
                <w:lang w:val="mk-MK" w:eastAsia="mk-MK"/>
              </w:rPr>
              <w:t>Rotate: 0-360º</w:t>
            </w:r>
          </w:p>
        </w:tc>
        <w:tc>
          <w:tcPr>
            <w:tcW w:w="531" w:type="pct"/>
            <w:vMerge/>
            <w:tcBorders>
              <w:top w:val="nil"/>
              <w:left w:val="single" w:sz="4" w:space="0" w:color="auto"/>
              <w:bottom w:val="single" w:sz="4" w:space="0" w:color="auto"/>
              <w:right w:val="single" w:sz="4" w:space="0" w:color="auto"/>
            </w:tcBorders>
            <w:vAlign w:val="center"/>
            <w:hideMark/>
          </w:tcPr>
          <w:p w:rsidR="00A01723" w:rsidRPr="00A01723" w:rsidRDefault="00A01723" w:rsidP="00A01723">
            <w:pPr>
              <w:spacing w:before="0" w:after="0"/>
              <w:rPr>
                <w:rFonts w:ascii="Times New Roman" w:hAnsi="Times New Roman"/>
                <w:b/>
                <w:bCs/>
                <w:snapToGrid/>
                <w:sz w:val="18"/>
                <w:szCs w:val="18"/>
                <w:lang w:val="mk-MK" w:eastAsia="mk-MK"/>
              </w:rPr>
            </w:pPr>
          </w:p>
        </w:tc>
        <w:tc>
          <w:tcPr>
            <w:tcW w:w="826" w:type="pct"/>
            <w:vMerge/>
            <w:tcBorders>
              <w:top w:val="nil"/>
              <w:left w:val="single" w:sz="4" w:space="0" w:color="auto"/>
              <w:bottom w:val="single" w:sz="4" w:space="0" w:color="auto"/>
              <w:right w:val="single" w:sz="4" w:space="0" w:color="auto"/>
            </w:tcBorders>
            <w:vAlign w:val="center"/>
            <w:hideMark/>
          </w:tcPr>
          <w:p w:rsidR="00A01723" w:rsidRPr="00A01723" w:rsidRDefault="00A01723" w:rsidP="00A01723">
            <w:pPr>
              <w:spacing w:before="0" w:after="0"/>
              <w:rPr>
                <w:rFonts w:ascii="Times New Roman" w:hAnsi="Times New Roman"/>
                <w:b/>
                <w:bCs/>
                <w:snapToGrid/>
                <w:sz w:val="18"/>
                <w:szCs w:val="18"/>
                <w:lang w:val="mk-MK" w:eastAsia="mk-MK"/>
              </w:rPr>
            </w:pPr>
          </w:p>
        </w:tc>
      </w:tr>
      <w:tr w:rsidR="00A01723" w:rsidRPr="00A01723" w:rsidTr="00A01723">
        <w:trPr>
          <w:trHeight w:val="480"/>
        </w:trPr>
        <w:tc>
          <w:tcPr>
            <w:tcW w:w="454" w:type="pct"/>
            <w:vMerge/>
            <w:tcBorders>
              <w:top w:val="nil"/>
              <w:left w:val="single" w:sz="4" w:space="0" w:color="auto"/>
              <w:bottom w:val="single" w:sz="4" w:space="0" w:color="auto"/>
              <w:right w:val="single" w:sz="4" w:space="0" w:color="auto"/>
            </w:tcBorders>
            <w:vAlign w:val="center"/>
            <w:hideMark/>
          </w:tcPr>
          <w:p w:rsidR="00A01723" w:rsidRPr="00A01723" w:rsidRDefault="00A01723" w:rsidP="00A01723">
            <w:pPr>
              <w:spacing w:before="0" w:after="0"/>
              <w:rPr>
                <w:rFonts w:ascii="Times New Roman" w:hAnsi="Times New Roman"/>
                <w:snapToGrid/>
                <w:sz w:val="18"/>
                <w:szCs w:val="18"/>
                <w:lang w:val="mk-MK" w:eastAsia="mk-MK"/>
              </w:rPr>
            </w:pPr>
          </w:p>
        </w:tc>
        <w:tc>
          <w:tcPr>
            <w:tcW w:w="3189" w:type="pct"/>
            <w:tcBorders>
              <w:top w:val="nil"/>
              <w:left w:val="nil"/>
              <w:bottom w:val="single" w:sz="4" w:space="0" w:color="auto"/>
              <w:right w:val="single" w:sz="4" w:space="0" w:color="auto"/>
            </w:tcBorders>
            <w:shd w:val="clear" w:color="auto" w:fill="auto"/>
            <w:hideMark/>
          </w:tcPr>
          <w:p w:rsidR="00A01723" w:rsidRPr="00A01723" w:rsidRDefault="00A01723" w:rsidP="00A01723">
            <w:pPr>
              <w:spacing w:before="0" w:after="0"/>
              <w:rPr>
                <w:rFonts w:ascii="Times New Roman" w:hAnsi="Times New Roman"/>
                <w:snapToGrid/>
                <w:sz w:val="18"/>
                <w:szCs w:val="18"/>
                <w:lang w:val="mk-MK" w:eastAsia="mk-MK"/>
              </w:rPr>
            </w:pPr>
            <w:r w:rsidRPr="00A01723">
              <w:rPr>
                <w:rFonts w:ascii="Times New Roman" w:hAnsi="Times New Roman"/>
                <w:snapToGrid/>
                <w:sz w:val="18"/>
                <w:szCs w:val="18"/>
                <w:lang w:val="mk-MK" w:eastAsia="mk-MK"/>
              </w:rPr>
              <w:t>minimum operating brightness: 0.03lx-f1.9) color = 0 Lux-F1.9 (IR On)</w:t>
            </w:r>
          </w:p>
        </w:tc>
        <w:tc>
          <w:tcPr>
            <w:tcW w:w="531" w:type="pct"/>
            <w:vMerge/>
            <w:tcBorders>
              <w:top w:val="nil"/>
              <w:left w:val="single" w:sz="4" w:space="0" w:color="auto"/>
              <w:bottom w:val="single" w:sz="4" w:space="0" w:color="auto"/>
              <w:right w:val="single" w:sz="4" w:space="0" w:color="auto"/>
            </w:tcBorders>
            <w:vAlign w:val="center"/>
            <w:hideMark/>
          </w:tcPr>
          <w:p w:rsidR="00A01723" w:rsidRPr="00A01723" w:rsidRDefault="00A01723" w:rsidP="00A01723">
            <w:pPr>
              <w:spacing w:before="0" w:after="0"/>
              <w:rPr>
                <w:rFonts w:ascii="Times New Roman" w:hAnsi="Times New Roman"/>
                <w:b/>
                <w:bCs/>
                <w:snapToGrid/>
                <w:sz w:val="18"/>
                <w:szCs w:val="18"/>
                <w:lang w:val="mk-MK" w:eastAsia="mk-MK"/>
              </w:rPr>
            </w:pPr>
          </w:p>
        </w:tc>
        <w:tc>
          <w:tcPr>
            <w:tcW w:w="826" w:type="pct"/>
            <w:vMerge/>
            <w:tcBorders>
              <w:top w:val="nil"/>
              <w:left w:val="single" w:sz="4" w:space="0" w:color="auto"/>
              <w:bottom w:val="single" w:sz="4" w:space="0" w:color="auto"/>
              <w:right w:val="single" w:sz="4" w:space="0" w:color="auto"/>
            </w:tcBorders>
            <w:vAlign w:val="center"/>
            <w:hideMark/>
          </w:tcPr>
          <w:p w:rsidR="00A01723" w:rsidRPr="00A01723" w:rsidRDefault="00A01723" w:rsidP="00A01723">
            <w:pPr>
              <w:spacing w:before="0" w:after="0"/>
              <w:rPr>
                <w:rFonts w:ascii="Times New Roman" w:hAnsi="Times New Roman"/>
                <w:b/>
                <w:bCs/>
                <w:snapToGrid/>
                <w:sz w:val="18"/>
                <w:szCs w:val="18"/>
                <w:lang w:val="mk-MK" w:eastAsia="mk-MK"/>
              </w:rPr>
            </w:pPr>
          </w:p>
        </w:tc>
      </w:tr>
      <w:tr w:rsidR="00A01723" w:rsidRPr="00A01723" w:rsidTr="00A01723">
        <w:trPr>
          <w:trHeight w:val="255"/>
        </w:trPr>
        <w:tc>
          <w:tcPr>
            <w:tcW w:w="454" w:type="pct"/>
            <w:vMerge/>
            <w:tcBorders>
              <w:top w:val="nil"/>
              <w:left w:val="single" w:sz="4" w:space="0" w:color="auto"/>
              <w:bottom w:val="single" w:sz="4" w:space="0" w:color="auto"/>
              <w:right w:val="single" w:sz="4" w:space="0" w:color="auto"/>
            </w:tcBorders>
            <w:vAlign w:val="center"/>
            <w:hideMark/>
          </w:tcPr>
          <w:p w:rsidR="00A01723" w:rsidRPr="00A01723" w:rsidRDefault="00A01723" w:rsidP="00A01723">
            <w:pPr>
              <w:spacing w:before="0" w:after="0"/>
              <w:rPr>
                <w:rFonts w:ascii="Times New Roman" w:hAnsi="Times New Roman"/>
                <w:snapToGrid/>
                <w:sz w:val="18"/>
                <w:szCs w:val="18"/>
                <w:lang w:val="mk-MK" w:eastAsia="mk-MK"/>
              </w:rPr>
            </w:pPr>
          </w:p>
        </w:tc>
        <w:tc>
          <w:tcPr>
            <w:tcW w:w="3189" w:type="pct"/>
            <w:tcBorders>
              <w:top w:val="nil"/>
              <w:left w:val="nil"/>
              <w:bottom w:val="single" w:sz="4" w:space="0" w:color="auto"/>
              <w:right w:val="single" w:sz="4" w:space="0" w:color="auto"/>
            </w:tcBorders>
            <w:shd w:val="clear" w:color="auto" w:fill="auto"/>
            <w:hideMark/>
          </w:tcPr>
          <w:p w:rsidR="00A01723" w:rsidRPr="00A01723" w:rsidRDefault="00A01723" w:rsidP="00A01723">
            <w:pPr>
              <w:spacing w:before="0" w:after="0"/>
              <w:rPr>
                <w:rFonts w:ascii="Times New Roman" w:hAnsi="Times New Roman"/>
                <w:snapToGrid/>
                <w:sz w:val="18"/>
                <w:szCs w:val="18"/>
                <w:lang w:val="mk-MK" w:eastAsia="mk-MK"/>
              </w:rPr>
            </w:pPr>
            <w:r w:rsidRPr="00A01723">
              <w:rPr>
                <w:rFonts w:ascii="Times New Roman" w:hAnsi="Times New Roman"/>
                <w:snapToGrid/>
                <w:sz w:val="18"/>
                <w:szCs w:val="18"/>
                <w:lang w:val="mk-MK" w:eastAsia="mk-MK"/>
              </w:rPr>
              <w:t>Power; DC 12V, + - 25% Max 3.2W</w:t>
            </w:r>
          </w:p>
        </w:tc>
        <w:tc>
          <w:tcPr>
            <w:tcW w:w="531" w:type="pct"/>
            <w:vMerge/>
            <w:tcBorders>
              <w:top w:val="nil"/>
              <w:left w:val="single" w:sz="4" w:space="0" w:color="auto"/>
              <w:bottom w:val="single" w:sz="4" w:space="0" w:color="auto"/>
              <w:right w:val="single" w:sz="4" w:space="0" w:color="auto"/>
            </w:tcBorders>
            <w:vAlign w:val="center"/>
            <w:hideMark/>
          </w:tcPr>
          <w:p w:rsidR="00A01723" w:rsidRPr="00A01723" w:rsidRDefault="00A01723" w:rsidP="00A01723">
            <w:pPr>
              <w:spacing w:before="0" w:after="0"/>
              <w:rPr>
                <w:rFonts w:ascii="Times New Roman" w:hAnsi="Times New Roman"/>
                <w:b/>
                <w:bCs/>
                <w:snapToGrid/>
                <w:sz w:val="18"/>
                <w:szCs w:val="18"/>
                <w:lang w:val="mk-MK" w:eastAsia="mk-MK"/>
              </w:rPr>
            </w:pPr>
          </w:p>
        </w:tc>
        <w:tc>
          <w:tcPr>
            <w:tcW w:w="826" w:type="pct"/>
            <w:vMerge/>
            <w:tcBorders>
              <w:top w:val="nil"/>
              <w:left w:val="single" w:sz="4" w:space="0" w:color="auto"/>
              <w:bottom w:val="single" w:sz="4" w:space="0" w:color="auto"/>
              <w:right w:val="single" w:sz="4" w:space="0" w:color="auto"/>
            </w:tcBorders>
            <w:vAlign w:val="center"/>
            <w:hideMark/>
          </w:tcPr>
          <w:p w:rsidR="00A01723" w:rsidRPr="00A01723" w:rsidRDefault="00A01723" w:rsidP="00A01723">
            <w:pPr>
              <w:spacing w:before="0" w:after="0"/>
              <w:rPr>
                <w:rFonts w:ascii="Times New Roman" w:hAnsi="Times New Roman"/>
                <w:b/>
                <w:bCs/>
                <w:snapToGrid/>
                <w:sz w:val="18"/>
                <w:szCs w:val="18"/>
                <w:lang w:val="mk-MK" w:eastAsia="mk-MK"/>
              </w:rPr>
            </w:pPr>
          </w:p>
        </w:tc>
      </w:tr>
      <w:tr w:rsidR="00A01723" w:rsidRPr="00A01723" w:rsidTr="00A01723">
        <w:trPr>
          <w:trHeight w:val="255"/>
        </w:trPr>
        <w:tc>
          <w:tcPr>
            <w:tcW w:w="454" w:type="pct"/>
            <w:vMerge/>
            <w:tcBorders>
              <w:top w:val="nil"/>
              <w:left w:val="single" w:sz="4" w:space="0" w:color="auto"/>
              <w:bottom w:val="single" w:sz="4" w:space="0" w:color="auto"/>
              <w:right w:val="single" w:sz="4" w:space="0" w:color="auto"/>
            </w:tcBorders>
            <w:vAlign w:val="center"/>
            <w:hideMark/>
          </w:tcPr>
          <w:p w:rsidR="00A01723" w:rsidRPr="00A01723" w:rsidRDefault="00A01723" w:rsidP="00A01723">
            <w:pPr>
              <w:spacing w:before="0" w:after="0"/>
              <w:rPr>
                <w:rFonts w:ascii="Times New Roman" w:hAnsi="Times New Roman"/>
                <w:snapToGrid/>
                <w:sz w:val="18"/>
                <w:szCs w:val="18"/>
                <w:lang w:val="mk-MK" w:eastAsia="mk-MK"/>
              </w:rPr>
            </w:pPr>
          </w:p>
        </w:tc>
        <w:tc>
          <w:tcPr>
            <w:tcW w:w="3189" w:type="pct"/>
            <w:tcBorders>
              <w:top w:val="nil"/>
              <w:left w:val="nil"/>
              <w:bottom w:val="single" w:sz="4" w:space="0" w:color="auto"/>
              <w:right w:val="single" w:sz="4" w:space="0" w:color="auto"/>
            </w:tcBorders>
            <w:shd w:val="clear" w:color="auto" w:fill="auto"/>
            <w:hideMark/>
          </w:tcPr>
          <w:p w:rsidR="00A01723" w:rsidRPr="00A01723" w:rsidRDefault="00A01723" w:rsidP="00A01723">
            <w:pPr>
              <w:spacing w:before="0" w:after="0"/>
              <w:rPr>
                <w:rFonts w:ascii="Times New Roman" w:hAnsi="Times New Roman"/>
                <w:snapToGrid/>
                <w:sz w:val="18"/>
                <w:szCs w:val="18"/>
                <w:lang w:val="mk-MK" w:eastAsia="mk-MK"/>
              </w:rPr>
            </w:pPr>
            <w:r w:rsidRPr="00A01723">
              <w:rPr>
                <w:rFonts w:ascii="Times New Roman" w:hAnsi="Times New Roman"/>
                <w:snapToGrid/>
                <w:sz w:val="18"/>
                <w:szCs w:val="18"/>
                <w:lang w:val="mk-MK" w:eastAsia="mk-MK"/>
              </w:rPr>
              <w:t>2D noise reduction</w:t>
            </w:r>
          </w:p>
        </w:tc>
        <w:tc>
          <w:tcPr>
            <w:tcW w:w="531" w:type="pct"/>
            <w:vMerge/>
            <w:tcBorders>
              <w:top w:val="nil"/>
              <w:left w:val="single" w:sz="4" w:space="0" w:color="auto"/>
              <w:bottom w:val="single" w:sz="4" w:space="0" w:color="auto"/>
              <w:right w:val="single" w:sz="4" w:space="0" w:color="auto"/>
            </w:tcBorders>
            <w:vAlign w:val="center"/>
            <w:hideMark/>
          </w:tcPr>
          <w:p w:rsidR="00A01723" w:rsidRPr="00A01723" w:rsidRDefault="00A01723" w:rsidP="00A01723">
            <w:pPr>
              <w:spacing w:before="0" w:after="0"/>
              <w:rPr>
                <w:rFonts w:ascii="Times New Roman" w:hAnsi="Times New Roman"/>
                <w:b/>
                <w:bCs/>
                <w:snapToGrid/>
                <w:sz w:val="18"/>
                <w:szCs w:val="18"/>
                <w:lang w:val="mk-MK" w:eastAsia="mk-MK"/>
              </w:rPr>
            </w:pPr>
          </w:p>
        </w:tc>
        <w:tc>
          <w:tcPr>
            <w:tcW w:w="826" w:type="pct"/>
            <w:vMerge/>
            <w:tcBorders>
              <w:top w:val="nil"/>
              <w:left w:val="single" w:sz="4" w:space="0" w:color="auto"/>
              <w:bottom w:val="single" w:sz="4" w:space="0" w:color="auto"/>
              <w:right w:val="single" w:sz="4" w:space="0" w:color="auto"/>
            </w:tcBorders>
            <w:vAlign w:val="center"/>
            <w:hideMark/>
          </w:tcPr>
          <w:p w:rsidR="00A01723" w:rsidRPr="00A01723" w:rsidRDefault="00A01723" w:rsidP="00A01723">
            <w:pPr>
              <w:spacing w:before="0" w:after="0"/>
              <w:rPr>
                <w:rFonts w:ascii="Times New Roman" w:hAnsi="Times New Roman"/>
                <w:b/>
                <w:bCs/>
                <w:snapToGrid/>
                <w:sz w:val="18"/>
                <w:szCs w:val="18"/>
                <w:lang w:val="mk-MK" w:eastAsia="mk-MK"/>
              </w:rPr>
            </w:pPr>
          </w:p>
        </w:tc>
      </w:tr>
      <w:tr w:rsidR="00A01723" w:rsidRPr="00A01723" w:rsidTr="00A01723">
        <w:trPr>
          <w:trHeight w:val="255"/>
        </w:trPr>
        <w:tc>
          <w:tcPr>
            <w:tcW w:w="454" w:type="pct"/>
            <w:vMerge/>
            <w:tcBorders>
              <w:top w:val="nil"/>
              <w:left w:val="single" w:sz="4" w:space="0" w:color="auto"/>
              <w:bottom w:val="single" w:sz="4" w:space="0" w:color="auto"/>
              <w:right w:val="single" w:sz="4" w:space="0" w:color="auto"/>
            </w:tcBorders>
            <w:vAlign w:val="center"/>
            <w:hideMark/>
          </w:tcPr>
          <w:p w:rsidR="00A01723" w:rsidRPr="00A01723" w:rsidRDefault="00A01723" w:rsidP="00A01723">
            <w:pPr>
              <w:spacing w:before="0" w:after="0"/>
              <w:rPr>
                <w:rFonts w:ascii="Times New Roman" w:hAnsi="Times New Roman"/>
                <w:snapToGrid/>
                <w:sz w:val="18"/>
                <w:szCs w:val="18"/>
                <w:lang w:val="mk-MK" w:eastAsia="mk-MK"/>
              </w:rPr>
            </w:pPr>
          </w:p>
        </w:tc>
        <w:tc>
          <w:tcPr>
            <w:tcW w:w="3189" w:type="pct"/>
            <w:tcBorders>
              <w:top w:val="nil"/>
              <w:left w:val="nil"/>
              <w:bottom w:val="single" w:sz="4" w:space="0" w:color="auto"/>
              <w:right w:val="single" w:sz="4" w:space="0" w:color="auto"/>
            </w:tcBorders>
            <w:shd w:val="clear" w:color="auto" w:fill="auto"/>
            <w:hideMark/>
          </w:tcPr>
          <w:p w:rsidR="00A01723" w:rsidRPr="00A01723" w:rsidRDefault="00A01723" w:rsidP="00A01723">
            <w:pPr>
              <w:spacing w:before="0" w:after="0"/>
              <w:rPr>
                <w:rFonts w:ascii="Times New Roman" w:hAnsi="Times New Roman"/>
                <w:snapToGrid/>
                <w:sz w:val="18"/>
                <w:szCs w:val="18"/>
                <w:lang w:val="mk-MK" w:eastAsia="mk-MK"/>
              </w:rPr>
            </w:pPr>
            <w:r w:rsidRPr="00A01723">
              <w:rPr>
                <w:rFonts w:ascii="Times New Roman" w:hAnsi="Times New Roman"/>
                <w:snapToGrid/>
                <w:sz w:val="18"/>
                <w:szCs w:val="18"/>
                <w:lang w:val="mk-MK" w:eastAsia="mk-MK"/>
              </w:rPr>
              <w:t>Video Output: HD / SD Switchable</w:t>
            </w:r>
          </w:p>
        </w:tc>
        <w:tc>
          <w:tcPr>
            <w:tcW w:w="531" w:type="pct"/>
            <w:vMerge/>
            <w:tcBorders>
              <w:top w:val="nil"/>
              <w:left w:val="single" w:sz="4" w:space="0" w:color="auto"/>
              <w:bottom w:val="single" w:sz="4" w:space="0" w:color="auto"/>
              <w:right w:val="single" w:sz="4" w:space="0" w:color="auto"/>
            </w:tcBorders>
            <w:vAlign w:val="center"/>
            <w:hideMark/>
          </w:tcPr>
          <w:p w:rsidR="00A01723" w:rsidRPr="00A01723" w:rsidRDefault="00A01723" w:rsidP="00A01723">
            <w:pPr>
              <w:spacing w:before="0" w:after="0"/>
              <w:rPr>
                <w:rFonts w:ascii="Times New Roman" w:hAnsi="Times New Roman"/>
                <w:b/>
                <w:bCs/>
                <w:snapToGrid/>
                <w:sz w:val="18"/>
                <w:szCs w:val="18"/>
                <w:lang w:val="mk-MK" w:eastAsia="mk-MK"/>
              </w:rPr>
            </w:pPr>
          </w:p>
        </w:tc>
        <w:tc>
          <w:tcPr>
            <w:tcW w:w="826" w:type="pct"/>
            <w:vMerge/>
            <w:tcBorders>
              <w:top w:val="nil"/>
              <w:left w:val="single" w:sz="4" w:space="0" w:color="auto"/>
              <w:bottom w:val="single" w:sz="4" w:space="0" w:color="auto"/>
              <w:right w:val="single" w:sz="4" w:space="0" w:color="auto"/>
            </w:tcBorders>
            <w:vAlign w:val="center"/>
            <w:hideMark/>
          </w:tcPr>
          <w:p w:rsidR="00A01723" w:rsidRPr="00A01723" w:rsidRDefault="00A01723" w:rsidP="00A01723">
            <w:pPr>
              <w:spacing w:before="0" w:after="0"/>
              <w:rPr>
                <w:rFonts w:ascii="Times New Roman" w:hAnsi="Times New Roman"/>
                <w:b/>
                <w:bCs/>
                <w:snapToGrid/>
                <w:sz w:val="18"/>
                <w:szCs w:val="18"/>
                <w:lang w:val="mk-MK" w:eastAsia="mk-MK"/>
              </w:rPr>
            </w:pPr>
          </w:p>
        </w:tc>
      </w:tr>
      <w:tr w:rsidR="00A01723" w:rsidRPr="00A01723" w:rsidTr="00A01723">
        <w:trPr>
          <w:trHeight w:val="255"/>
        </w:trPr>
        <w:tc>
          <w:tcPr>
            <w:tcW w:w="454" w:type="pct"/>
            <w:tcBorders>
              <w:top w:val="nil"/>
              <w:left w:val="single" w:sz="4" w:space="0" w:color="auto"/>
              <w:bottom w:val="single" w:sz="4" w:space="0" w:color="auto"/>
              <w:right w:val="single" w:sz="4" w:space="0" w:color="auto"/>
            </w:tcBorders>
            <w:shd w:val="clear" w:color="auto" w:fill="auto"/>
            <w:noWrap/>
            <w:hideMark/>
          </w:tcPr>
          <w:p w:rsidR="00A01723" w:rsidRPr="00A01723" w:rsidRDefault="00A01723" w:rsidP="00A01723">
            <w:pPr>
              <w:spacing w:before="0" w:after="0"/>
              <w:jc w:val="center"/>
              <w:rPr>
                <w:rFonts w:ascii="Times New Roman" w:hAnsi="Times New Roman"/>
                <w:snapToGrid/>
                <w:sz w:val="18"/>
                <w:szCs w:val="18"/>
                <w:lang w:val="mk-MK" w:eastAsia="mk-MK"/>
              </w:rPr>
            </w:pPr>
            <w:r w:rsidRPr="00A01723">
              <w:rPr>
                <w:rFonts w:ascii="Times New Roman" w:hAnsi="Times New Roman"/>
                <w:snapToGrid/>
                <w:sz w:val="18"/>
                <w:szCs w:val="18"/>
                <w:lang w:val="mk-MK" w:eastAsia="mk-MK"/>
              </w:rPr>
              <w:t>2,12</w:t>
            </w:r>
          </w:p>
        </w:tc>
        <w:tc>
          <w:tcPr>
            <w:tcW w:w="3189" w:type="pct"/>
            <w:tcBorders>
              <w:top w:val="nil"/>
              <w:left w:val="nil"/>
              <w:bottom w:val="single" w:sz="4" w:space="0" w:color="auto"/>
              <w:right w:val="single" w:sz="4" w:space="0" w:color="auto"/>
            </w:tcBorders>
            <w:shd w:val="clear" w:color="auto" w:fill="auto"/>
            <w:hideMark/>
          </w:tcPr>
          <w:p w:rsidR="00A01723" w:rsidRPr="00A01723" w:rsidRDefault="00A01723" w:rsidP="00A01723">
            <w:pPr>
              <w:spacing w:before="0" w:after="0"/>
              <w:rPr>
                <w:rFonts w:ascii="Times New Roman" w:hAnsi="Times New Roman"/>
                <w:snapToGrid/>
                <w:sz w:val="18"/>
                <w:szCs w:val="18"/>
                <w:lang w:val="mk-MK" w:eastAsia="mk-MK"/>
              </w:rPr>
            </w:pPr>
            <w:r w:rsidRPr="00A01723">
              <w:rPr>
                <w:rFonts w:ascii="Times New Roman" w:hAnsi="Times New Roman"/>
                <w:snapToGrid/>
                <w:sz w:val="18"/>
                <w:szCs w:val="18"/>
                <w:lang w:val="mk-MK" w:eastAsia="mk-MK"/>
              </w:rPr>
              <w:t>22 "COLOR MONITOR</w:t>
            </w:r>
          </w:p>
        </w:tc>
        <w:tc>
          <w:tcPr>
            <w:tcW w:w="531" w:type="pct"/>
            <w:tcBorders>
              <w:top w:val="nil"/>
              <w:left w:val="nil"/>
              <w:bottom w:val="single" w:sz="4" w:space="0" w:color="auto"/>
              <w:right w:val="single" w:sz="4" w:space="0" w:color="auto"/>
            </w:tcBorders>
            <w:shd w:val="clear" w:color="auto" w:fill="auto"/>
            <w:noWrap/>
            <w:hideMark/>
          </w:tcPr>
          <w:p w:rsidR="00A01723" w:rsidRPr="00A01723" w:rsidRDefault="00A01723" w:rsidP="00A01723">
            <w:pPr>
              <w:spacing w:before="0" w:after="0"/>
              <w:jc w:val="center"/>
              <w:rPr>
                <w:rFonts w:ascii="Times New Roman" w:hAnsi="Times New Roman"/>
                <w:b/>
                <w:bCs/>
                <w:snapToGrid/>
                <w:sz w:val="18"/>
                <w:szCs w:val="18"/>
                <w:lang w:val="mk-MK" w:eastAsia="mk-MK"/>
              </w:rPr>
            </w:pPr>
            <w:r w:rsidRPr="00A01723">
              <w:rPr>
                <w:rFonts w:ascii="Times New Roman" w:hAnsi="Times New Roman"/>
                <w:b/>
                <w:bCs/>
                <w:snapToGrid/>
                <w:sz w:val="18"/>
                <w:szCs w:val="18"/>
                <w:lang w:val="mk-MK" w:eastAsia="mk-MK"/>
              </w:rPr>
              <w:t>piece</w:t>
            </w:r>
          </w:p>
        </w:tc>
        <w:tc>
          <w:tcPr>
            <w:tcW w:w="826" w:type="pct"/>
            <w:tcBorders>
              <w:top w:val="nil"/>
              <w:left w:val="nil"/>
              <w:bottom w:val="single" w:sz="4" w:space="0" w:color="auto"/>
              <w:right w:val="single" w:sz="4" w:space="0" w:color="auto"/>
            </w:tcBorders>
            <w:shd w:val="clear" w:color="auto" w:fill="auto"/>
            <w:hideMark/>
          </w:tcPr>
          <w:p w:rsidR="00A01723" w:rsidRPr="00A01723" w:rsidRDefault="00A01723" w:rsidP="00A01723">
            <w:pPr>
              <w:spacing w:before="0" w:after="0"/>
              <w:jc w:val="center"/>
              <w:rPr>
                <w:rFonts w:ascii="Times New Roman" w:hAnsi="Times New Roman"/>
                <w:b/>
                <w:bCs/>
                <w:snapToGrid/>
                <w:sz w:val="18"/>
                <w:szCs w:val="18"/>
                <w:lang w:val="mk-MK" w:eastAsia="mk-MK"/>
              </w:rPr>
            </w:pPr>
            <w:r w:rsidRPr="00A01723">
              <w:rPr>
                <w:rFonts w:ascii="Times New Roman" w:hAnsi="Times New Roman"/>
                <w:b/>
                <w:bCs/>
                <w:snapToGrid/>
                <w:sz w:val="18"/>
                <w:szCs w:val="18"/>
                <w:lang w:val="mk-MK" w:eastAsia="mk-MK"/>
              </w:rPr>
              <w:t>1</w:t>
            </w:r>
          </w:p>
        </w:tc>
      </w:tr>
      <w:tr w:rsidR="00A01723" w:rsidRPr="00A01723" w:rsidTr="00A01723">
        <w:trPr>
          <w:trHeight w:val="255"/>
        </w:trPr>
        <w:tc>
          <w:tcPr>
            <w:tcW w:w="454" w:type="pct"/>
            <w:tcBorders>
              <w:top w:val="nil"/>
              <w:left w:val="single" w:sz="4" w:space="0" w:color="auto"/>
              <w:bottom w:val="single" w:sz="4" w:space="0" w:color="auto"/>
              <w:right w:val="single" w:sz="4" w:space="0" w:color="auto"/>
            </w:tcBorders>
            <w:shd w:val="clear" w:color="auto" w:fill="auto"/>
            <w:noWrap/>
            <w:hideMark/>
          </w:tcPr>
          <w:p w:rsidR="00A01723" w:rsidRPr="00A01723" w:rsidRDefault="00A01723" w:rsidP="00A01723">
            <w:pPr>
              <w:spacing w:before="0" w:after="0"/>
              <w:jc w:val="center"/>
              <w:rPr>
                <w:rFonts w:ascii="Times New Roman" w:hAnsi="Times New Roman"/>
                <w:snapToGrid/>
                <w:sz w:val="18"/>
                <w:szCs w:val="18"/>
                <w:lang w:val="mk-MK" w:eastAsia="mk-MK"/>
              </w:rPr>
            </w:pPr>
            <w:r w:rsidRPr="00A01723">
              <w:rPr>
                <w:rFonts w:ascii="Times New Roman" w:hAnsi="Times New Roman"/>
                <w:snapToGrid/>
                <w:sz w:val="18"/>
                <w:szCs w:val="18"/>
                <w:lang w:val="mk-MK" w:eastAsia="mk-MK"/>
              </w:rPr>
              <w:t>2,13</w:t>
            </w:r>
          </w:p>
        </w:tc>
        <w:tc>
          <w:tcPr>
            <w:tcW w:w="3189" w:type="pct"/>
            <w:tcBorders>
              <w:top w:val="nil"/>
              <w:left w:val="nil"/>
              <w:bottom w:val="single" w:sz="4" w:space="0" w:color="auto"/>
              <w:right w:val="single" w:sz="4" w:space="0" w:color="auto"/>
            </w:tcBorders>
            <w:shd w:val="clear" w:color="auto" w:fill="auto"/>
            <w:hideMark/>
          </w:tcPr>
          <w:p w:rsidR="00A01723" w:rsidRPr="00A01723" w:rsidRDefault="00A01723" w:rsidP="00A01723">
            <w:pPr>
              <w:spacing w:before="0" w:after="0"/>
              <w:rPr>
                <w:rFonts w:ascii="Times New Roman" w:hAnsi="Times New Roman"/>
                <w:snapToGrid/>
                <w:sz w:val="18"/>
                <w:szCs w:val="18"/>
                <w:lang w:val="mk-MK" w:eastAsia="mk-MK"/>
              </w:rPr>
            </w:pPr>
            <w:r w:rsidRPr="00A01723">
              <w:rPr>
                <w:rFonts w:ascii="Times New Roman" w:hAnsi="Times New Roman"/>
                <w:snapToGrid/>
                <w:sz w:val="18"/>
                <w:szCs w:val="18"/>
                <w:lang w:val="mk-MK" w:eastAsia="mk-MK"/>
              </w:rPr>
              <w:t>12V, 20A spare power supply</w:t>
            </w:r>
          </w:p>
        </w:tc>
        <w:tc>
          <w:tcPr>
            <w:tcW w:w="531" w:type="pct"/>
            <w:tcBorders>
              <w:top w:val="nil"/>
              <w:left w:val="nil"/>
              <w:bottom w:val="single" w:sz="4" w:space="0" w:color="auto"/>
              <w:right w:val="single" w:sz="4" w:space="0" w:color="auto"/>
            </w:tcBorders>
            <w:shd w:val="clear" w:color="auto" w:fill="auto"/>
            <w:noWrap/>
            <w:hideMark/>
          </w:tcPr>
          <w:p w:rsidR="00A01723" w:rsidRPr="00A01723" w:rsidRDefault="00A01723" w:rsidP="00A01723">
            <w:pPr>
              <w:spacing w:before="0" w:after="0"/>
              <w:jc w:val="center"/>
              <w:rPr>
                <w:rFonts w:ascii="Times New Roman" w:hAnsi="Times New Roman"/>
                <w:b/>
                <w:bCs/>
                <w:snapToGrid/>
                <w:sz w:val="18"/>
                <w:szCs w:val="18"/>
                <w:lang w:val="mk-MK" w:eastAsia="mk-MK"/>
              </w:rPr>
            </w:pPr>
            <w:r w:rsidRPr="00A01723">
              <w:rPr>
                <w:rFonts w:ascii="Times New Roman" w:hAnsi="Times New Roman"/>
                <w:b/>
                <w:bCs/>
                <w:snapToGrid/>
                <w:sz w:val="18"/>
                <w:szCs w:val="18"/>
                <w:lang w:val="mk-MK" w:eastAsia="mk-MK"/>
              </w:rPr>
              <w:t>piece</w:t>
            </w:r>
          </w:p>
        </w:tc>
        <w:tc>
          <w:tcPr>
            <w:tcW w:w="826" w:type="pct"/>
            <w:tcBorders>
              <w:top w:val="nil"/>
              <w:left w:val="nil"/>
              <w:bottom w:val="single" w:sz="4" w:space="0" w:color="auto"/>
              <w:right w:val="single" w:sz="4" w:space="0" w:color="auto"/>
            </w:tcBorders>
            <w:shd w:val="clear" w:color="auto" w:fill="auto"/>
            <w:hideMark/>
          </w:tcPr>
          <w:p w:rsidR="00A01723" w:rsidRPr="00A01723" w:rsidRDefault="00A01723" w:rsidP="00A01723">
            <w:pPr>
              <w:spacing w:before="0" w:after="0"/>
              <w:jc w:val="center"/>
              <w:rPr>
                <w:rFonts w:ascii="Times New Roman" w:hAnsi="Times New Roman"/>
                <w:b/>
                <w:bCs/>
                <w:snapToGrid/>
                <w:sz w:val="18"/>
                <w:szCs w:val="18"/>
                <w:lang w:val="mk-MK" w:eastAsia="mk-MK"/>
              </w:rPr>
            </w:pPr>
            <w:r w:rsidRPr="00A01723">
              <w:rPr>
                <w:rFonts w:ascii="Times New Roman" w:hAnsi="Times New Roman"/>
                <w:b/>
                <w:bCs/>
                <w:snapToGrid/>
                <w:sz w:val="18"/>
                <w:szCs w:val="18"/>
                <w:lang w:val="mk-MK" w:eastAsia="mk-MK"/>
              </w:rPr>
              <w:t>2</w:t>
            </w:r>
          </w:p>
        </w:tc>
      </w:tr>
      <w:tr w:rsidR="00A01723" w:rsidRPr="00A01723" w:rsidTr="00A01723">
        <w:trPr>
          <w:trHeight w:val="480"/>
        </w:trPr>
        <w:tc>
          <w:tcPr>
            <w:tcW w:w="454" w:type="pct"/>
            <w:tcBorders>
              <w:top w:val="nil"/>
              <w:left w:val="single" w:sz="4" w:space="0" w:color="auto"/>
              <w:bottom w:val="single" w:sz="4" w:space="0" w:color="auto"/>
              <w:right w:val="single" w:sz="4" w:space="0" w:color="auto"/>
            </w:tcBorders>
            <w:shd w:val="clear" w:color="auto" w:fill="auto"/>
            <w:hideMark/>
          </w:tcPr>
          <w:p w:rsidR="00A01723" w:rsidRPr="00A01723" w:rsidRDefault="00A01723" w:rsidP="00A01723">
            <w:pPr>
              <w:spacing w:before="0" w:after="0"/>
              <w:jc w:val="center"/>
              <w:rPr>
                <w:rFonts w:ascii="Times New Roman" w:hAnsi="Times New Roman"/>
                <w:snapToGrid/>
                <w:sz w:val="18"/>
                <w:szCs w:val="18"/>
                <w:lang w:val="mk-MK" w:eastAsia="mk-MK"/>
              </w:rPr>
            </w:pPr>
            <w:r w:rsidRPr="00A01723">
              <w:rPr>
                <w:rFonts w:ascii="Times New Roman" w:hAnsi="Times New Roman"/>
                <w:snapToGrid/>
                <w:sz w:val="18"/>
                <w:szCs w:val="18"/>
                <w:lang w:val="mk-MK" w:eastAsia="mk-MK"/>
              </w:rPr>
              <w:t>2,14</w:t>
            </w:r>
          </w:p>
        </w:tc>
        <w:tc>
          <w:tcPr>
            <w:tcW w:w="3189" w:type="pct"/>
            <w:tcBorders>
              <w:top w:val="nil"/>
              <w:left w:val="nil"/>
              <w:bottom w:val="single" w:sz="4" w:space="0" w:color="auto"/>
              <w:right w:val="single" w:sz="4" w:space="0" w:color="auto"/>
            </w:tcBorders>
            <w:shd w:val="clear" w:color="auto" w:fill="auto"/>
            <w:hideMark/>
          </w:tcPr>
          <w:p w:rsidR="00A01723" w:rsidRPr="00A01723" w:rsidRDefault="00A01723" w:rsidP="00A01723">
            <w:pPr>
              <w:spacing w:before="0" w:after="0"/>
              <w:rPr>
                <w:rFonts w:ascii="Times New Roman" w:hAnsi="Times New Roman"/>
                <w:snapToGrid/>
                <w:sz w:val="18"/>
                <w:szCs w:val="18"/>
                <w:lang w:val="mk-MK" w:eastAsia="mk-MK"/>
              </w:rPr>
            </w:pPr>
            <w:r w:rsidRPr="00A01723">
              <w:rPr>
                <w:rFonts w:ascii="Times New Roman" w:hAnsi="Times New Roman"/>
                <w:snapToGrid/>
                <w:sz w:val="18"/>
                <w:szCs w:val="18"/>
                <w:lang w:val="mk-MK" w:eastAsia="mk-MK"/>
              </w:rPr>
              <w:t>Small and unpredictable material for video supervision equipment  3% .</w:t>
            </w:r>
          </w:p>
        </w:tc>
        <w:tc>
          <w:tcPr>
            <w:tcW w:w="531" w:type="pct"/>
            <w:tcBorders>
              <w:top w:val="nil"/>
              <w:left w:val="nil"/>
              <w:bottom w:val="single" w:sz="4" w:space="0" w:color="auto"/>
              <w:right w:val="single" w:sz="4" w:space="0" w:color="auto"/>
            </w:tcBorders>
            <w:shd w:val="clear" w:color="auto" w:fill="auto"/>
            <w:vAlign w:val="center"/>
            <w:hideMark/>
          </w:tcPr>
          <w:p w:rsidR="00A01723" w:rsidRPr="00A01723" w:rsidRDefault="00A01723" w:rsidP="00A01723">
            <w:pPr>
              <w:spacing w:before="0" w:after="0"/>
              <w:jc w:val="center"/>
              <w:rPr>
                <w:rFonts w:ascii="Times New Roman" w:hAnsi="Times New Roman"/>
                <w:b/>
                <w:bCs/>
                <w:snapToGrid/>
                <w:sz w:val="18"/>
                <w:szCs w:val="18"/>
                <w:lang w:val="mk-MK" w:eastAsia="mk-MK"/>
              </w:rPr>
            </w:pPr>
            <w:r w:rsidRPr="00A01723">
              <w:rPr>
                <w:rFonts w:ascii="Times New Roman" w:hAnsi="Times New Roman"/>
                <w:b/>
                <w:bCs/>
                <w:snapToGrid/>
                <w:sz w:val="18"/>
                <w:szCs w:val="18"/>
                <w:lang w:val="mk-MK" w:eastAsia="mk-MK"/>
              </w:rPr>
              <w:t>lump sum</w:t>
            </w:r>
          </w:p>
        </w:tc>
        <w:tc>
          <w:tcPr>
            <w:tcW w:w="826" w:type="pct"/>
            <w:tcBorders>
              <w:top w:val="nil"/>
              <w:left w:val="nil"/>
              <w:bottom w:val="single" w:sz="4" w:space="0" w:color="auto"/>
              <w:right w:val="single" w:sz="4" w:space="0" w:color="auto"/>
            </w:tcBorders>
            <w:shd w:val="clear" w:color="auto" w:fill="auto"/>
            <w:vAlign w:val="center"/>
            <w:hideMark/>
          </w:tcPr>
          <w:p w:rsidR="00A01723" w:rsidRPr="00A01723" w:rsidRDefault="00A01723" w:rsidP="00A01723">
            <w:pPr>
              <w:spacing w:before="0" w:after="0"/>
              <w:jc w:val="center"/>
              <w:rPr>
                <w:rFonts w:ascii="Times New Roman" w:hAnsi="Times New Roman"/>
                <w:b/>
                <w:bCs/>
                <w:snapToGrid/>
                <w:sz w:val="18"/>
                <w:szCs w:val="18"/>
                <w:lang w:val="mk-MK" w:eastAsia="mk-MK"/>
              </w:rPr>
            </w:pPr>
            <w:r w:rsidRPr="00A01723">
              <w:rPr>
                <w:rFonts w:ascii="Times New Roman" w:hAnsi="Times New Roman"/>
                <w:b/>
                <w:bCs/>
                <w:snapToGrid/>
                <w:sz w:val="18"/>
                <w:szCs w:val="18"/>
                <w:lang w:val="mk-MK" w:eastAsia="mk-MK"/>
              </w:rPr>
              <w:t> </w:t>
            </w:r>
          </w:p>
        </w:tc>
      </w:tr>
    </w:tbl>
    <w:p w:rsidR="00A01723" w:rsidRDefault="00A01723" w:rsidP="00E82463">
      <w:pPr>
        <w:ind w:left="567"/>
        <w:jc w:val="both"/>
        <w:rPr>
          <w:rFonts w:ascii="Times New Roman" w:hAnsi="Times New Roman"/>
          <w:sz w:val="22"/>
        </w:rPr>
      </w:pPr>
    </w:p>
    <w:p w:rsidR="0047783A" w:rsidRPr="00E82463" w:rsidRDefault="00A01723" w:rsidP="00E82463">
      <w:pPr>
        <w:ind w:left="567"/>
        <w:jc w:val="both"/>
        <w:rPr>
          <w:rFonts w:ascii="Times New Roman" w:hAnsi="Times New Roman"/>
          <w:sz w:val="22"/>
        </w:rPr>
      </w:pPr>
      <w:r w:rsidRPr="00A01723">
        <w:rPr>
          <w:rFonts w:ascii="Times New Roman" w:hAnsi="Times New Roman"/>
          <w:sz w:val="22"/>
        </w:rPr>
        <w:t xml:space="preserve">To the Municipality of </w:t>
      </w:r>
      <w:proofErr w:type="spellStart"/>
      <w:r w:rsidRPr="00A01723">
        <w:rPr>
          <w:rFonts w:ascii="Times New Roman" w:hAnsi="Times New Roman"/>
          <w:sz w:val="22"/>
        </w:rPr>
        <w:t>Debrca</w:t>
      </w:r>
      <w:proofErr w:type="spellEnd"/>
      <w:r w:rsidRPr="00A01723">
        <w:rPr>
          <w:rFonts w:ascii="Times New Roman" w:hAnsi="Times New Roman"/>
          <w:sz w:val="22"/>
        </w:rPr>
        <w:t xml:space="preserve">, s. </w:t>
      </w:r>
      <w:proofErr w:type="spellStart"/>
      <w:r w:rsidRPr="00A01723">
        <w:rPr>
          <w:rFonts w:ascii="Times New Roman" w:hAnsi="Times New Roman"/>
          <w:sz w:val="22"/>
        </w:rPr>
        <w:t>Belcista</w:t>
      </w:r>
      <w:proofErr w:type="spellEnd"/>
      <w:r w:rsidRPr="00A01723">
        <w:rPr>
          <w:rFonts w:ascii="Times New Roman" w:hAnsi="Times New Roman"/>
          <w:sz w:val="22"/>
        </w:rPr>
        <w:t>, 6344, North Macedonia</w:t>
      </w:r>
      <w:r w:rsidR="006A5F84" w:rsidRPr="00A01723">
        <w:rPr>
          <w:rFonts w:ascii="Times New Roman" w:hAnsi="Times New Roman"/>
          <w:sz w:val="22"/>
        </w:rPr>
        <w:t>,</w:t>
      </w:r>
      <w:r w:rsidR="0047783A" w:rsidRPr="00A01723">
        <w:rPr>
          <w:rFonts w:ascii="Times New Roman" w:hAnsi="Times New Roman"/>
          <w:sz w:val="22"/>
        </w:rPr>
        <w:t xml:space="preserve"> and </w:t>
      </w:r>
      <w:r w:rsidRPr="00A01723">
        <w:rPr>
          <w:rFonts w:ascii="Times New Roman" w:hAnsi="Times New Roman"/>
          <w:sz w:val="22"/>
        </w:rPr>
        <w:t>no later than 14.3.2021</w:t>
      </w:r>
      <w:r w:rsidR="0047783A" w:rsidRPr="00A01723">
        <w:rPr>
          <w:rFonts w:ascii="Times New Roman" w:hAnsi="Times New Roman"/>
          <w:sz w:val="22"/>
        </w:rPr>
        <w:t xml:space="preserve">, in accordance with point 15 of the </w:t>
      </w:r>
      <w:r w:rsidR="00A8413B" w:rsidRPr="00A01723">
        <w:rPr>
          <w:rFonts w:ascii="Times New Roman" w:hAnsi="Times New Roman"/>
          <w:sz w:val="22"/>
        </w:rPr>
        <w:t>c</w:t>
      </w:r>
      <w:r w:rsidR="00171C45" w:rsidRPr="00A01723">
        <w:rPr>
          <w:rFonts w:ascii="Times New Roman" w:hAnsi="Times New Roman"/>
          <w:sz w:val="22"/>
        </w:rPr>
        <w:t>ontract notice</w:t>
      </w:r>
      <w:r w:rsidR="00DA4D57" w:rsidRPr="00A01723">
        <w:rPr>
          <w:rFonts w:ascii="Times New Roman" w:hAnsi="Times New Roman"/>
          <w:sz w:val="22"/>
        </w:rPr>
        <w:t>&gt;</w:t>
      </w:r>
      <w:r w:rsidR="0047783A" w:rsidRPr="00A01723">
        <w:rPr>
          <w:rFonts w:ascii="Times New Roman" w:hAnsi="Times New Roman"/>
          <w:sz w:val="22"/>
        </w:rPr>
        <w:t>.</w:t>
      </w:r>
    </w:p>
    <w:p w:rsidR="0047783A" w:rsidRPr="00E82463" w:rsidRDefault="00E82463" w:rsidP="00E82463">
      <w:pPr>
        <w:pStyle w:val="Heading2"/>
        <w:keepNext w:val="0"/>
        <w:ind w:left="567" w:hanging="567"/>
        <w:jc w:val="both"/>
        <w:rPr>
          <w:rFonts w:ascii="Times New Roman" w:hAnsi="Times New Roman"/>
          <w:sz w:val="22"/>
          <w:lang w:val="en-GB"/>
        </w:rPr>
      </w:pPr>
      <w:bookmarkStart w:id="3" w:name="_Ref499723935"/>
      <w:bookmarkStart w:id="4" w:name="_Ref500330319"/>
      <w:r>
        <w:rPr>
          <w:rFonts w:ascii="Times New Roman" w:hAnsi="Times New Roman"/>
          <w:sz w:val="22"/>
          <w:lang w:val="en-GB"/>
        </w:rPr>
        <w:t>1.2</w:t>
      </w:r>
      <w:r w:rsidR="0047783A" w:rsidRPr="00E82463">
        <w:rPr>
          <w:rFonts w:ascii="Times New Roman" w:hAnsi="Times New Roman"/>
          <w:sz w:val="22"/>
          <w:lang w:val="en-GB"/>
        </w:rPr>
        <w:tab/>
        <w:t>The supplies must comply fully with the technical specifications set out in the tender dossier (technical annex) and conform in all respects with the drawings, quantities, models, samples, measurements and other instructions.</w:t>
      </w:r>
    </w:p>
    <w:bookmarkEnd w:id="3"/>
    <w:bookmarkEnd w:id="4"/>
    <w:p w:rsidR="0047783A" w:rsidRPr="00E82463" w:rsidRDefault="00651FC9" w:rsidP="00E82463">
      <w:pPr>
        <w:pStyle w:val="Heading2"/>
        <w:keepNext w:val="0"/>
        <w:tabs>
          <w:tab w:val="left" w:pos="709"/>
        </w:tabs>
        <w:ind w:left="567" w:hanging="567"/>
        <w:jc w:val="both"/>
        <w:rPr>
          <w:rFonts w:ascii="Times New Roman" w:hAnsi="Times New Roman"/>
          <w:lang w:val="en-GB"/>
        </w:rPr>
      </w:pPr>
      <w:r>
        <w:rPr>
          <w:rFonts w:ascii="Times New Roman" w:hAnsi="Times New Roman"/>
          <w:sz w:val="22"/>
          <w:lang w:val="en-GB"/>
        </w:rPr>
        <w:t>1.3</w:t>
      </w:r>
      <w:r>
        <w:rPr>
          <w:rFonts w:ascii="Times New Roman" w:hAnsi="Times New Roman"/>
          <w:sz w:val="22"/>
          <w:lang w:val="en-GB"/>
        </w:rPr>
        <w:tab/>
      </w:r>
      <w:r w:rsidR="0047783A" w:rsidRPr="00651FC9">
        <w:rPr>
          <w:rFonts w:ascii="Times New Roman" w:hAnsi="Times New Roman"/>
          <w:sz w:val="22"/>
          <w:lang w:val="en-GB"/>
        </w:rPr>
        <w:t xml:space="preserve">The supplies described under lot </w:t>
      </w:r>
      <w:r w:rsidR="00EB295F" w:rsidRPr="00651FC9">
        <w:rPr>
          <w:rFonts w:ascii="Times New Roman" w:hAnsi="Times New Roman"/>
          <w:sz w:val="22"/>
          <w:lang w:val="en-GB"/>
        </w:rPr>
        <w:t>N</w:t>
      </w:r>
      <w:r w:rsidR="0047783A" w:rsidRPr="00651FC9">
        <w:rPr>
          <w:rFonts w:ascii="Times New Roman" w:hAnsi="Times New Roman"/>
          <w:sz w:val="22"/>
          <w:lang w:val="en-GB"/>
        </w:rPr>
        <w:t xml:space="preserve">o </w:t>
      </w:r>
      <w:r w:rsidRPr="00651FC9">
        <w:rPr>
          <w:rFonts w:ascii="Times New Roman" w:hAnsi="Times New Roman"/>
          <w:sz w:val="22"/>
          <w:lang w:val="en-GB"/>
        </w:rPr>
        <w:t xml:space="preserve">1 </w:t>
      </w:r>
      <w:r w:rsidR="0047783A" w:rsidRPr="00651FC9">
        <w:rPr>
          <w:rFonts w:ascii="Times New Roman" w:hAnsi="Times New Roman"/>
          <w:sz w:val="22"/>
          <w:lang w:val="en-GB"/>
        </w:rPr>
        <w:t>must be accompanied by a</w:t>
      </w:r>
      <w:r w:rsidR="00F67C74" w:rsidRPr="00651FC9">
        <w:rPr>
          <w:rFonts w:ascii="Times New Roman" w:hAnsi="Times New Roman"/>
          <w:sz w:val="22"/>
          <w:lang w:val="en-GB"/>
        </w:rPr>
        <w:t>n additional</w:t>
      </w:r>
      <w:r w:rsidR="0047783A" w:rsidRPr="00651FC9">
        <w:rPr>
          <w:rFonts w:ascii="Times New Roman" w:hAnsi="Times New Roman"/>
          <w:sz w:val="22"/>
          <w:lang w:val="en-GB"/>
        </w:rPr>
        <w:t xml:space="preserve"> </w:t>
      </w:r>
      <w:r w:rsidR="006A5F84" w:rsidRPr="00651FC9">
        <w:rPr>
          <w:rFonts w:ascii="Times New Roman" w:hAnsi="Times New Roman"/>
          <w:sz w:val="22"/>
          <w:lang w:val="en-GB"/>
        </w:rPr>
        <w:t>‘</w:t>
      </w:r>
      <w:r w:rsidR="0047783A" w:rsidRPr="00651FC9">
        <w:rPr>
          <w:rFonts w:ascii="Times New Roman" w:hAnsi="Times New Roman"/>
          <w:sz w:val="22"/>
          <w:lang w:val="en-GB"/>
        </w:rPr>
        <w:t>lot</w:t>
      </w:r>
      <w:r w:rsidR="006A5F84" w:rsidRPr="00651FC9">
        <w:rPr>
          <w:rFonts w:ascii="Times New Roman" w:hAnsi="Times New Roman"/>
          <w:sz w:val="22"/>
          <w:lang w:val="en-GB"/>
        </w:rPr>
        <w:t>’</w:t>
      </w:r>
      <w:r w:rsidR="0047783A" w:rsidRPr="00651FC9">
        <w:rPr>
          <w:rFonts w:ascii="Times New Roman" w:hAnsi="Times New Roman"/>
          <w:sz w:val="22"/>
          <w:lang w:val="en-GB"/>
        </w:rPr>
        <w:t xml:space="preserve"> </w:t>
      </w:r>
      <w:r w:rsidR="00F67C74" w:rsidRPr="00651FC9">
        <w:rPr>
          <w:rFonts w:ascii="Times New Roman" w:hAnsi="Times New Roman"/>
          <w:sz w:val="22"/>
          <w:lang w:val="en-GB"/>
        </w:rPr>
        <w:t xml:space="preserve">consisting </w:t>
      </w:r>
      <w:r w:rsidR="0047783A" w:rsidRPr="00651FC9">
        <w:rPr>
          <w:rFonts w:ascii="Times New Roman" w:hAnsi="Times New Roman"/>
          <w:sz w:val="22"/>
          <w:lang w:val="en-GB"/>
        </w:rPr>
        <w:t>of spare parts and</w:t>
      </w:r>
      <w:r w:rsidR="000D1CDA" w:rsidRPr="00651FC9">
        <w:rPr>
          <w:rFonts w:ascii="Times New Roman" w:hAnsi="Times New Roman"/>
          <w:sz w:val="22"/>
          <w:lang w:val="en-GB"/>
        </w:rPr>
        <w:t>/or</w:t>
      </w:r>
      <w:r w:rsidR="0047783A" w:rsidRPr="00651FC9">
        <w:rPr>
          <w:rFonts w:ascii="Times New Roman" w:hAnsi="Times New Roman"/>
          <w:sz w:val="22"/>
          <w:lang w:val="en-GB"/>
        </w:rPr>
        <w:t xml:space="preserve"> consumables. </w:t>
      </w:r>
      <w:r w:rsidR="000D1CDA" w:rsidRPr="00651FC9">
        <w:rPr>
          <w:rFonts w:ascii="Times New Roman" w:hAnsi="Times New Roman"/>
          <w:sz w:val="22"/>
          <w:lang w:val="en-GB"/>
        </w:rPr>
        <w:t>Neither the</w:t>
      </w:r>
      <w:r w:rsidR="0047783A" w:rsidRPr="00651FC9">
        <w:rPr>
          <w:rFonts w:ascii="Times New Roman" w:hAnsi="Times New Roman"/>
          <w:sz w:val="22"/>
          <w:lang w:val="en-GB"/>
        </w:rPr>
        <w:t xml:space="preserve"> unit price</w:t>
      </w:r>
      <w:r w:rsidR="000D1CDA" w:rsidRPr="00651FC9">
        <w:rPr>
          <w:rFonts w:ascii="Times New Roman" w:hAnsi="Times New Roman"/>
          <w:sz w:val="22"/>
          <w:lang w:val="en-GB"/>
        </w:rPr>
        <w:t xml:space="preserve">, nor the </w:t>
      </w:r>
      <w:r w:rsidR="0047783A" w:rsidRPr="00651FC9">
        <w:rPr>
          <w:rFonts w:ascii="Times New Roman" w:hAnsi="Times New Roman"/>
          <w:sz w:val="22"/>
          <w:lang w:val="en-GB"/>
        </w:rPr>
        <w:t xml:space="preserve">overall price of spare parts will </w:t>
      </w:r>
      <w:r w:rsidR="00C86724" w:rsidRPr="00651FC9">
        <w:rPr>
          <w:rFonts w:ascii="Times New Roman" w:hAnsi="Times New Roman"/>
          <w:sz w:val="22"/>
          <w:lang w:val="en-GB"/>
        </w:rPr>
        <w:t>influence</w:t>
      </w:r>
      <w:r w:rsidR="0047783A" w:rsidRPr="00651FC9">
        <w:rPr>
          <w:rFonts w:ascii="Times New Roman" w:hAnsi="Times New Roman"/>
          <w:sz w:val="22"/>
          <w:lang w:val="en-GB"/>
        </w:rPr>
        <w:t xml:space="preserve"> the evaluation of the tender</w:t>
      </w:r>
      <w:r w:rsidR="00C86724" w:rsidRPr="00651FC9">
        <w:rPr>
          <w:rFonts w:ascii="Times New Roman" w:hAnsi="Times New Roman"/>
          <w:sz w:val="22"/>
          <w:lang w:val="en-GB"/>
        </w:rPr>
        <w:t>s</w:t>
      </w:r>
      <w:r w:rsidR="0047783A" w:rsidRPr="00651FC9">
        <w:rPr>
          <w:rFonts w:ascii="Times New Roman" w:hAnsi="Times New Roman"/>
          <w:sz w:val="22"/>
          <w:lang w:val="en-GB"/>
        </w:rPr>
        <w:t xml:space="preserve">, except where </w:t>
      </w:r>
      <w:r w:rsidR="00C86724" w:rsidRPr="00651FC9">
        <w:rPr>
          <w:rFonts w:ascii="Times New Roman" w:hAnsi="Times New Roman"/>
          <w:sz w:val="22"/>
          <w:lang w:val="en-GB"/>
        </w:rPr>
        <w:t xml:space="preserve">they vary </w:t>
      </w:r>
      <w:r w:rsidR="0047783A" w:rsidRPr="00651FC9">
        <w:rPr>
          <w:rFonts w:ascii="Times New Roman" w:hAnsi="Times New Roman"/>
          <w:sz w:val="22"/>
          <w:lang w:val="en-GB"/>
        </w:rPr>
        <w:t xml:space="preserve">substantially between the tenders received. </w:t>
      </w:r>
      <w:r w:rsidR="00C86724" w:rsidRPr="00651FC9">
        <w:rPr>
          <w:rFonts w:ascii="Times New Roman" w:hAnsi="Times New Roman"/>
          <w:sz w:val="22"/>
          <w:lang w:val="en-GB"/>
        </w:rPr>
        <w:t>L</w:t>
      </w:r>
      <w:r w:rsidR="0047783A" w:rsidRPr="00651FC9">
        <w:rPr>
          <w:rFonts w:ascii="Times New Roman" w:hAnsi="Times New Roman"/>
          <w:sz w:val="22"/>
          <w:lang w:val="en-GB"/>
        </w:rPr>
        <w:t>ist</w:t>
      </w:r>
      <w:r w:rsidR="00C86724" w:rsidRPr="00651FC9">
        <w:rPr>
          <w:rFonts w:ascii="Times New Roman" w:hAnsi="Times New Roman"/>
          <w:sz w:val="22"/>
          <w:lang w:val="en-GB"/>
        </w:rPr>
        <w:t>s</w:t>
      </w:r>
      <w:r w:rsidR="0047783A" w:rsidRPr="00651FC9">
        <w:rPr>
          <w:rFonts w:ascii="Times New Roman" w:hAnsi="Times New Roman"/>
          <w:sz w:val="22"/>
          <w:lang w:val="en-GB"/>
        </w:rPr>
        <w:t xml:space="preserve"> of spare parts must be drawn up by tenderer</w:t>
      </w:r>
      <w:r w:rsidR="00F67C74" w:rsidRPr="00651FC9">
        <w:rPr>
          <w:rFonts w:ascii="Times New Roman" w:hAnsi="Times New Roman"/>
          <w:sz w:val="22"/>
          <w:lang w:val="en-GB"/>
        </w:rPr>
        <w:t>s</w:t>
      </w:r>
      <w:r w:rsidR="0047783A" w:rsidRPr="00651FC9">
        <w:rPr>
          <w:rFonts w:ascii="Times New Roman" w:hAnsi="Times New Roman"/>
          <w:sz w:val="22"/>
          <w:lang w:val="en-GB"/>
        </w:rPr>
        <w:t xml:space="preserve"> </w:t>
      </w:r>
      <w:r w:rsidR="00F67C74" w:rsidRPr="00651FC9">
        <w:rPr>
          <w:rFonts w:ascii="Times New Roman" w:hAnsi="Times New Roman"/>
          <w:sz w:val="22"/>
          <w:lang w:val="en-GB"/>
        </w:rPr>
        <w:t xml:space="preserve">on </w:t>
      </w:r>
      <w:r w:rsidR="0047783A" w:rsidRPr="00651FC9">
        <w:rPr>
          <w:rFonts w:ascii="Times New Roman" w:hAnsi="Times New Roman"/>
          <w:sz w:val="22"/>
          <w:lang w:val="en-GB"/>
        </w:rPr>
        <w:t xml:space="preserve">the </w:t>
      </w:r>
      <w:r w:rsidR="00F67C74" w:rsidRPr="00651FC9">
        <w:rPr>
          <w:rFonts w:ascii="Times New Roman" w:hAnsi="Times New Roman"/>
          <w:sz w:val="22"/>
          <w:lang w:val="en-GB"/>
        </w:rPr>
        <w:t xml:space="preserve">basis </w:t>
      </w:r>
      <w:r w:rsidR="0047783A" w:rsidRPr="00651FC9">
        <w:rPr>
          <w:rFonts w:ascii="Times New Roman" w:hAnsi="Times New Roman"/>
          <w:sz w:val="22"/>
          <w:lang w:val="en-GB"/>
        </w:rPr>
        <w:t xml:space="preserve">of </w:t>
      </w:r>
      <w:r w:rsidR="00F67C74" w:rsidRPr="00651FC9">
        <w:rPr>
          <w:rFonts w:ascii="Times New Roman" w:hAnsi="Times New Roman"/>
          <w:sz w:val="22"/>
          <w:lang w:val="en-GB"/>
        </w:rPr>
        <w:t xml:space="preserve">their </w:t>
      </w:r>
      <w:r w:rsidR="0047783A" w:rsidRPr="00651FC9">
        <w:rPr>
          <w:rFonts w:ascii="Times New Roman" w:hAnsi="Times New Roman"/>
          <w:sz w:val="22"/>
          <w:lang w:val="en-GB"/>
        </w:rPr>
        <w:t xml:space="preserve">professional experience and the </w:t>
      </w:r>
      <w:r w:rsidR="00F67C74" w:rsidRPr="00651FC9">
        <w:rPr>
          <w:rFonts w:ascii="Times New Roman" w:hAnsi="Times New Roman"/>
          <w:sz w:val="22"/>
          <w:lang w:val="en-GB"/>
        </w:rPr>
        <w:t xml:space="preserve">expected </w:t>
      </w:r>
      <w:r w:rsidR="0047783A" w:rsidRPr="00651FC9">
        <w:rPr>
          <w:rFonts w:ascii="Times New Roman" w:hAnsi="Times New Roman"/>
          <w:sz w:val="22"/>
          <w:lang w:val="en-GB"/>
        </w:rPr>
        <w:t xml:space="preserve">places of use; </w:t>
      </w:r>
      <w:r w:rsidR="00C86724" w:rsidRPr="00651FC9">
        <w:rPr>
          <w:rFonts w:ascii="Times New Roman" w:hAnsi="Times New Roman"/>
          <w:sz w:val="22"/>
          <w:lang w:val="en-GB"/>
        </w:rPr>
        <w:t xml:space="preserve">they </w:t>
      </w:r>
      <w:r w:rsidR="0047783A" w:rsidRPr="00651FC9">
        <w:rPr>
          <w:rFonts w:ascii="Times New Roman" w:hAnsi="Times New Roman"/>
          <w:sz w:val="22"/>
          <w:lang w:val="en-GB"/>
        </w:rPr>
        <w:t xml:space="preserve">must show the unit prices of the parts, calculated </w:t>
      </w:r>
      <w:r w:rsidR="00C86724" w:rsidRPr="00651FC9">
        <w:rPr>
          <w:rFonts w:ascii="Times New Roman" w:hAnsi="Times New Roman"/>
          <w:sz w:val="22"/>
          <w:lang w:val="en-GB"/>
        </w:rPr>
        <w:t>as specified in</w:t>
      </w:r>
      <w:r w:rsidR="0047783A" w:rsidRPr="00651FC9">
        <w:rPr>
          <w:rFonts w:ascii="Times New Roman" w:hAnsi="Times New Roman"/>
          <w:sz w:val="22"/>
          <w:lang w:val="en-GB"/>
        </w:rPr>
        <w:t xml:space="preserve"> Article 11 (below). </w:t>
      </w:r>
      <w:r w:rsidR="00F67C74" w:rsidRPr="00651FC9">
        <w:rPr>
          <w:rFonts w:ascii="Times New Roman" w:hAnsi="Times New Roman"/>
          <w:sz w:val="22"/>
          <w:lang w:val="en-GB"/>
        </w:rPr>
        <w:t>T</w:t>
      </w:r>
      <w:r w:rsidR="0047783A" w:rsidRPr="00651FC9">
        <w:rPr>
          <w:rFonts w:ascii="Times New Roman" w:hAnsi="Times New Roman"/>
          <w:sz w:val="22"/>
          <w:lang w:val="en-GB"/>
        </w:rPr>
        <w:t xml:space="preserve">he </w:t>
      </w:r>
      <w:r w:rsidR="00A8413B" w:rsidRPr="00651FC9">
        <w:rPr>
          <w:rFonts w:ascii="Times New Roman" w:hAnsi="Times New Roman"/>
          <w:sz w:val="22"/>
          <w:lang w:val="en-GB"/>
        </w:rPr>
        <w:t>c</w:t>
      </w:r>
      <w:r w:rsidR="0047783A" w:rsidRPr="00651FC9">
        <w:rPr>
          <w:rFonts w:ascii="Times New Roman" w:hAnsi="Times New Roman"/>
          <w:sz w:val="22"/>
          <w:lang w:val="en-GB"/>
        </w:rPr>
        <w:t xml:space="preserve">ontracting </w:t>
      </w:r>
      <w:r w:rsidR="00A8413B" w:rsidRPr="00651FC9">
        <w:rPr>
          <w:rFonts w:ascii="Times New Roman" w:hAnsi="Times New Roman"/>
          <w:sz w:val="22"/>
          <w:lang w:val="en-GB"/>
        </w:rPr>
        <w:t>a</w:t>
      </w:r>
      <w:r w:rsidR="0047783A" w:rsidRPr="00651FC9">
        <w:rPr>
          <w:rFonts w:ascii="Times New Roman" w:hAnsi="Times New Roman"/>
          <w:sz w:val="22"/>
          <w:lang w:val="en-GB"/>
        </w:rPr>
        <w:t>uthority reserves the right to alter the list of spare parts; any changes will appear in the contract.</w:t>
      </w:r>
    </w:p>
    <w:p w:rsidR="0047783A" w:rsidRDefault="0047783A" w:rsidP="002A1860">
      <w:pPr>
        <w:pStyle w:val="Heading2"/>
        <w:ind w:left="567" w:hanging="567"/>
        <w:jc w:val="both"/>
        <w:rPr>
          <w:rFonts w:ascii="Times New Roman" w:hAnsi="Times New Roman"/>
          <w:sz w:val="22"/>
          <w:lang w:val="en-GB"/>
        </w:rPr>
      </w:pPr>
      <w:r w:rsidRPr="00E82463">
        <w:rPr>
          <w:rFonts w:ascii="Times New Roman" w:hAnsi="Times New Roman"/>
          <w:sz w:val="22"/>
          <w:lang w:val="en-GB"/>
        </w:rPr>
        <w:t xml:space="preserve">1.4 </w:t>
      </w:r>
      <w:r w:rsidRPr="00E82463">
        <w:rPr>
          <w:rFonts w:ascii="Times New Roman" w:hAnsi="Times New Roman"/>
          <w:sz w:val="22"/>
          <w:lang w:val="en-GB"/>
        </w:rPr>
        <w:tab/>
      </w:r>
      <w:r w:rsidRPr="00FC6A15">
        <w:rPr>
          <w:rFonts w:ascii="Times New Roman" w:hAnsi="Times New Roman"/>
          <w:sz w:val="22"/>
          <w:lang w:val="en-GB"/>
        </w:rPr>
        <w:t>Tenderers are not authorised to tender for a variant</w:t>
      </w:r>
      <w:r w:rsidR="00A77708" w:rsidRPr="00FC6A15">
        <w:rPr>
          <w:rFonts w:ascii="Times New Roman" w:hAnsi="Times New Roman"/>
          <w:sz w:val="22"/>
          <w:lang w:val="en-GB"/>
        </w:rPr>
        <w:t xml:space="preserve"> solution</w:t>
      </w:r>
      <w:r w:rsidRPr="00FC6A15">
        <w:rPr>
          <w:rFonts w:ascii="Times New Roman" w:hAnsi="Times New Roman"/>
          <w:sz w:val="22"/>
          <w:lang w:val="en-GB"/>
        </w:rPr>
        <w:t xml:space="preserve"> in addition to the present tender.</w:t>
      </w:r>
      <w:r w:rsidR="001309AB" w:rsidRPr="00E82463">
        <w:rPr>
          <w:rFonts w:ascii="Times New Roman" w:hAnsi="Times New Roman"/>
          <w:sz w:val="22"/>
          <w:lang w:val="en-GB"/>
        </w:rPr>
        <w:br/>
      </w:r>
    </w:p>
    <w:p w:rsidR="00651FC9" w:rsidRDefault="00651FC9" w:rsidP="00651FC9"/>
    <w:p w:rsidR="00651FC9" w:rsidRDefault="00651FC9" w:rsidP="00651FC9"/>
    <w:p w:rsidR="00651FC9" w:rsidRDefault="00651FC9" w:rsidP="00651FC9"/>
    <w:p w:rsidR="00651FC9" w:rsidRDefault="00651FC9" w:rsidP="00651FC9"/>
    <w:p w:rsidR="00651FC9" w:rsidRPr="00651FC9" w:rsidRDefault="00651FC9" w:rsidP="00651FC9"/>
    <w:p w:rsidR="0047783A" w:rsidRPr="00E82463" w:rsidRDefault="0047783A" w:rsidP="00A4424B">
      <w:pPr>
        <w:pStyle w:val="Heading1"/>
      </w:pPr>
      <w:bookmarkStart w:id="5" w:name="_Toc42488071"/>
      <w:proofErr w:type="spellStart"/>
      <w:r w:rsidRPr="00E82463">
        <w:t>Timetable</w:t>
      </w:r>
      <w:bookmarkEnd w:id="5"/>
      <w:proofErr w:type="spellEnd"/>
    </w:p>
    <w:tbl>
      <w:tblPr>
        <w:tblW w:w="86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9"/>
        <w:gridCol w:w="2410"/>
        <w:gridCol w:w="2268"/>
      </w:tblGrid>
      <w:tr w:rsidR="0047783A" w:rsidRPr="00E82463" w:rsidTr="00A4424B">
        <w:tc>
          <w:tcPr>
            <w:tcW w:w="3969" w:type="dxa"/>
            <w:tcBorders>
              <w:bottom w:val="nil"/>
            </w:tcBorders>
          </w:tcPr>
          <w:p w:rsidR="0047783A" w:rsidRPr="00E82463" w:rsidRDefault="0047783A">
            <w:pPr>
              <w:keepNext/>
              <w:jc w:val="both"/>
              <w:rPr>
                <w:rFonts w:ascii="Times New Roman" w:hAnsi="Times New Roman"/>
              </w:rPr>
            </w:pPr>
          </w:p>
        </w:tc>
        <w:tc>
          <w:tcPr>
            <w:tcW w:w="2410" w:type="dxa"/>
            <w:shd w:val="pct10" w:color="auto" w:fill="FFFFFF"/>
          </w:tcPr>
          <w:p w:rsidR="0047783A" w:rsidRPr="00E82463" w:rsidRDefault="0047783A">
            <w:pPr>
              <w:keepNext/>
              <w:jc w:val="both"/>
              <w:rPr>
                <w:rFonts w:ascii="Times New Roman" w:hAnsi="Times New Roman"/>
                <w:b/>
                <w:sz w:val="18"/>
              </w:rPr>
            </w:pPr>
            <w:r w:rsidRPr="00E82463">
              <w:rPr>
                <w:rFonts w:ascii="Times New Roman" w:hAnsi="Times New Roman"/>
                <w:b/>
                <w:sz w:val="18"/>
              </w:rPr>
              <w:t>DATE</w:t>
            </w:r>
          </w:p>
        </w:tc>
        <w:tc>
          <w:tcPr>
            <w:tcW w:w="2268" w:type="dxa"/>
            <w:tcBorders>
              <w:bottom w:val="nil"/>
            </w:tcBorders>
            <w:shd w:val="pct10" w:color="auto" w:fill="FFFFFF"/>
          </w:tcPr>
          <w:p w:rsidR="0047783A" w:rsidRPr="00E82463" w:rsidRDefault="0047783A">
            <w:pPr>
              <w:jc w:val="both"/>
              <w:rPr>
                <w:rFonts w:ascii="Times New Roman" w:hAnsi="Times New Roman"/>
                <w:b/>
                <w:sz w:val="18"/>
              </w:rPr>
            </w:pPr>
            <w:r w:rsidRPr="00E82463">
              <w:rPr>
                <w:rFonts w:ascii="Times New Roman" w:hAnsi="Times New Roman"/>
                <w:b/>
                <w:sz w:val="18"/>
              </w:rPr>
              <w:t>TIME*</w:t>
            </w:r>
          </w:p>
        </w:tc>
      </w:tr>
      <w:tr w:rsidR="0047783A" w:rsidRPr="00E82463" w:rsidTr="00A4424B">
        <w:tc>
          <w:tcPr>
            <w:tcW w:w="3969" w:type="dxa"/>
            <w:shd w:val="pct10" w:color="auto" w:fill="FFFFFF"/>
          </w:tcPr>
          <w:p w:rsidR="0047783A" w:rsidRPr="00E82463" w:rsidRDefault="0047783A" w:rsidP="0047783A">
            <w:pPr>
              <w:jc w:val="both"/>
              <w:rPr>
                <w:rFonts w:ascii="Times New Roman" w:hAnsi="Times New Roman"/>
                <w:b/>
                <w:sz w:val="22"/>
              </w:rPr>
            </w:pPr>
            <w:r w:rsidRPr="00E82463">
              <w:rPr>
                <w:rFonts w:ascii="Times New Roman" w:hAnsi="Times New Roman"/>
                <w:b/>
                <w:sz w:val="22"/>
              </w:rPr>
              <w:t>Clarification meeting / site visit (if any)</w:t>
            </w:r>
          </w:p>
        </w:tc>
        <w:tc>
          <w:tcPr>
            <w:tcW w:w="2410" w:type="dxa"/>
          </w:tcPr>
          <w:p w:rsidR="0047783A" w:rsidRPr="00651FC9" w:rsidRDefault="0047783A" w:rsidP="00A4424B">
            <w:pPr>
              <w:jc w:val="center"/>
              <w:rPr>
                <w:rFonts w:ascii="Times New Roman" w:hAnsi="Times New Roman"/>
                <w:sz w:val="22"/>
              </w:rPr>
            </w:pPr>
            <w:r w:rsidRPr="00651FC9">
              <w:rPr>
                <w:rFonts w:ascii="Times New Roman" w:hAnsi="Times New Roman"/>
                <w:sz w:val="22"/>
              </w:rPr>
              <w:t>Not applicable</w:t>
            </w:r>
          </w:p>
        </w:tc>
        <w:tc>
          <w:tcPr>
            <w:tcW w:w="2268" w:type="dxa"/>
          </w:tcPr>
          <w:p w:rsidR="0047783A" w:rsidRPr="00651FC9" w:rsidRDefault="00DA4D57" w:rsidP="00A4424B">
            <w:pPr>
              <w:jc w:val="center"/>
              <w:rPr>
                <w:rFonts w:ascii="Times New Roman" w:hAnsi="Times New Roman"/>
                <w:sz w:val="22"/>
              </w:rPr>
            </w:pPr>
            <w:r w:rsidRPr="00651FC9">
              <w:rPr>
                <w:rFonts w:ascii="Times New Roman" w:hAnsi="Times New Roman"/>
                <w:sz w:val="22"/>
              </w:rPr>
              <w:t>Not applicable</w:t>
            </w:r>
          </w:p>
        </w:tc>
      </w:tr>
      <w:tr w:rsidR="0047783A" w:rsidRPr="00E82463" w:rsidTr="00A4424B">
        <w:tc>
          <w:tcPr>
            <w:tcW w:w="3969" w:type="dxa"/>
            <w:shd w:val="pct10" w:color="auto" w:fill="FFFFFF"/>
          </w:tcPr>
          <w:p w:rsidR="0047783A" w:rsidRPr="00E82463" w:rsidRDefault="0047783A" w:rsidP="006E4A76">
            <w:pPr>
              <w:keepNext/>
              <w:rPr>
                <w:rFonts w:ascii="Times New Roman" w:hAnsi="Times New Roman"/>
                <w:b/>
                <w:sz w:val="22"/>
              </w:rPr>
            </w:pPr>
            <w:r w:rsidRPr="00E82463">
              <w:rPr>
                <w:rFonts w:ascii="Times New Roman" w:hAnsi="Times New Roman"/>
                <w:b/>
                <w:sz w:val="22"/>
              </w:rPr>
              <w:t>Deadline for request</w:t>
            </w:r>
            <w:r w:rsidR="00335E06" w:rsidRPr="00E82463">
              <w:rPr>
                <w:rFonts w:ascii="Times New Roman" w:hAnsi="Times New Roman"/>
                <w:b/>
                <w:sz w:val="22"/>
              </w:rPr>
              <w:t>ing</w:t>
            </w:r>
            <w:r w:rsidRPr="00E82463">
              <w:rPr>
                <w:rFonts w:ascii="Times New Roman" w:hAnsi="Times New Roman"/>
                <w:b/>
                <w:sz w:val="22"/>
              </w:rPr>
              <w:t xml:space="preserve"> clarifications from the </w:t>
            </w:r>
            <w:r w:rsidR="00A8413B">
              <w:rPr>
                <w:rFonts w:ascii="Times New Roman" w:hAnsi="Times New Roman"/>
                <w:b/>
                <w:sz w:val="22"/>
              </w:rPr>
              <w:t>c</w:t>
            </w:r>
            <w:r w:rsidRPr="00E82463">
              <w:rPr>
                <w:rFonts w:ascii="Times New Roman" w:hAnsi="Times New Roman"/>
                <w:b/>
                <w:sz w:val="22"/>
              </w:rPr>
              <w:t xml:space="preserve">ontracting </w:t>
            </w:r>
            <w:r w:rsidR="00A8413B">
              <w:rPr>
                <w:rFonts w:ascii="Times New Roman" w:hAnsi="Times New Roman"/>
                <w:b/>
                <w:sz w:val="22"/>
              </w:rPr>
              <w:t>a</w:t>
            </w:r>
            <w:r w:rsidRPr="00E82463">
              <w:rPr>
                <w:rFonts w:ascii="Times New Roman" w:hAnsi="Times New Roman"/>
                <w:b/>
                <w:sz w:val="22"/>
              </w:rPr>
              <w:t>uthority</w:t>
            </w:r>
          </w:p>
        </w:tc>
        <w:tc>
          <w:tcPr>
            <w:tcW w:w="2410" w:type="dxa"/>
          </w:tcPr>
          <w:p w:rsidR="0047783A" w:rsidRPr="00E82463" w:rsidRDefault="00651FC9" w:rsidP="0047783A">
            <w:pPr>
              <w:rPr>
                <w:rFonts w:ascii="Times New Roman" w:hAnsi="Times New Roman"/>
                <w:sz w:val="22"/>
              </w:rPr>
            </w:pPr>
            <w:r>
              <w:rPr>
                <w:rFonts w:ascii="Times New Roman" w:hAnsi="Times New Roman"/>
                <w:sz w:val="22"/>
              </w:rPr>
              <w:t>4.9.2020</w:t>
            </w:r>
          </w:p>
        </w:tc>
        <w:tc>
          <w:tcPr>
            <w:tcW w:w="2268" w:type="dxa"/>
          </w:tcPr>
          <w:p w:rsidR="00651FC9" w:rsidRPr="00E82463" w:rsidRDefault="00651FC9" w:rsidP="00651FC9">
            <w:pPr>
              <w:jc w:val="center"/>
              <w:rPr>
                <w:rFonts w:ascii="Times New Roman" w:hAnsi="Times New Roman"/>
                <w:sz w:val="22"/>
              </w:rPr>
            </w:pPr>
            <w:r>
              <w:rPr>
                <w:rFonts w:ascii="Times New Roman" w:hAnsi="Times New Roman"/>
                <w:sz w:val="22"/>
              </w:rPr>
              <w:t>16.00</w:t>
            </w:r>
          </w:p>
        </w:tc>
      </w:tr>
      <w:tr w:rsidR="0047783A" w:rsidRPr="00E82463" w:rsidTr="00A4424B">
        <w:tc>
          <w:tcPr>
            <w:tcW w:w="3969" w:type="dxa"/>
            <w:shd w:val="pct10" w:color="auto" w:fill="FFFFFF"/>
          </w:tcPr>
          <w:p w:rsidR="0047783A" w:rsidRPr="00E82463" w:rsidRDefault="0047783A" w:rsidP="006E4A76">
            <w:pPr>
              <w:rPr>
                <w:rFonts w:ascii="Times New Roman" w:hAnsi="Times New Roman"/>
                <w:b/>
                <w:sz w:val="22"/>
              </w:rPr>
            </w:pPr>
            <w:r w:rsidRPr="00E82463">
              <w:rPr>
                <w:rFonts w:ascii="Times New Roman" w:hAnsi="Times New Roman"/>
                <w:b/>
                <w:sz w:val="22"/>
              </w:rPr>
              <w:t xml:space="preserve">Last date on which clarifications are issued by the </w:t>
            </w:r>
            <w:r w:rsidR="00A8413B">
              <w:rPr>
                <w:rFonts w:ascii="Times New Roman" w:hAnsi="Times New Roman"/>
                <w:b/>
                <w:sz w:val="22"/>
              </w:rPr>
              <w:t>c</w:t>
            </w:r>
            <w:r w:rsidRPr="00E82463">
              <w:rPr>
                <w:rFonts w:ascii="Times New Roman" w:hAnsi="Times New Roman"/>
                <w:b/>
                <w:sz w:val="22"/>
              </w:rPr>
              <w:t xml:space="preserve">ontracting </w:t>
            </w:r>
            <w:r w:rsidR="00A8413B">
              <w:rPr>
                <w:rFonts w:ascii="Times New Roman" w:hAnsi="Times New Roman"/>
                <w:b/>
                <w:sz w:val="22"/>
              </w:rPr>
              <w:t>a</w:t>
            </w:r>
            <w:r w:rsidRPr="00E82463">
              <w:rPr>
                <w:rFonts w:ascii="Times New Roman" w:hAnsi="Times New Roman"/>
                <w:b/>
                <w:sz w:val="22"/>
              </w:rPr>
              <w:t>uthority</w:t>
            </w:r>
          </w:p>
        </w:tc>
        <w:tc>
          <w:tcPr>
            <w:tcW w:w="2410" w:type="dxa"/>
          </w:tcPr>
          <w:p w:rsidR="0047783A" w:rsidRPr="00E82463" w:rsidRDefault="00651FC9" w:rsidP="0047783A">
            <w:pPr>
              <w:rPr>
                <w:rFonts w:ascii="Times New Roman" w:hAnsi="Times New Roman"/>
                <w:sz w:val="22"/>
              </w:rPr>
            </w:pPr>
            <w:r>
              <w:rPr>
                <w:rFonts w:ascii="Times New Roman" w:hAnsi="Times New Roman"/>
                <w:sz w:val="22"/>
              </w:rPr>
              <w:t>17.9.2020</w:t>
            </w:r>
          </w:p>
        </w:tc>
        <w:tc>
          <w:tcPr>
            <w:tcW w:w="2268" w:type="dxa"/>
          </w:tcPr>
          <w:p w:rsidR="0047783A" w:rsidRPr="00E82463" w:rsidRDefault="0047783A" w:rsidP="00A4424B">
            <w:pPr>
              <w:jc w:val="center"/>
              <w:rPr>
                <w:rFonts w:ascii="Times New Roman" w:hAnsi="Times New Roman"/>
                <w:sz w:val="22"/>
              </w:rPr>
            </w:pPr>
            <w:r w:rsidRPr="00E82463">
              <w:rPr>
                <w:rFonts w:ascii="Times New Roman" w:hAnsi="Times New Roman"/>
                <w:sz w:val="22"/>
              </w:rPr>
              <w:t>-</w:t>
            </w:r>
          </w:p>
        </w:tc>
      </w:tr>
      <w:tr w:rsidR="0047783A" w:rsidRPr="00E82463" w:rsidTr="00A4424B">
        <w:tc>
          <w:tcPr>
            <w:tcW w:w="3969" w:type="dxa"/>
            <w:shd w:val="pct10" w:color="auto" w:fill="FFFFFF"/>
          </w:tcPr>
          <w:p w:rsidR="0047783A" w:rsidRPr="00E82463" w:rsidRDefault="0047783A">
            <w:pPr>
              <w:jc w:val="both"/>
              <w:rPr>
                <w:rFonts w:ascii="Times New Roman" w:hAnsi="Times New Roman"/>
                <w:b/>
                <w:sz w:val="22"/>
              </w:rPr>
            </w:pPr>
            <w:r w:rsidRPr="00E82463">
              <w:rPr>
                <w:rFonts w:ascii="Times New Roman" w:hAnsi="Times New Roman"/>
                <w:b/>
                <w:sz w:val="22"/>
              </w:rPr>
              <w:t>Deadline for submission of tenders</w:t>
            </w:r>
          </w:p>
        </w:tc>
        <w:tc>
          <w:tcPr>
            <w:tcW w:w="2410" w:type="dxa"/>
          </w:tcPr>
          <w:p w:rsidR="0047783A" w:rsidRPr="00E82463" w:rsidRDefault="00651FC9" w:rsidP="0047783A">
            <w:pPr>
              <w:rPr>
                <w:rFonts w:ascii="Times New Roman" w:hAnsi="Times New Roman"/>
                <w:sz w:val="22"/>
              </w:rPr>
            </w:pPr>
            <w:r>
              <w:rPr>
                <w:rFonts w:ascii="Times New Roman" w:hAnsi="Times New Roman"/>
                <w:sz w:val="22"/>
              </w:rPr>
              <w:t>2.10.2020</w:t>
            </w:r>
          </w:p>
        </w:tc>
        <w:tc>
          <w:tcPr>
            <w:tcW w:w="2268" w:type="dxa"/>
          </w:tcPr>
          <w:p w:rsidR="0047783A" w:rsidRPr="00E82463" w:rsidRDefault="00651FC9" w:rsidP="00A4424B">
            <w:pPr>
              <w:jc w:val="center"/>
              <w:rPr>
                <w:rFonts w:ascii="Times New Roman" w:hAnsi="Times New Roman"/>
                <w:sz w:val="22"/>
              </w:rPr>
            </w:pPr>
            <w:r>
              <w:rPr>
                <w:rFonts w:ascii="Times New Roman" w:hAnsi="Times New Roman"/>
                <w:sz w:val="22"/>
              </w:rPr>
              <w:t>16.00</w:t>
            </w:r>
          </w:p>
        </w:tc>
      </w:tr>
      <w:tr w:rsidR="0047783A" w:rsidRPr="00E82463" w:rsidTr="00A4424B">
        <w:tc>
          <w:tcPr>
            <w:tcW w:w="3969" w:type="dxa"/>
            <w:shd w:val="pct10" w:color="auto" w:fill="FFFFFF"/>
          </w:tcPr>
          <w:p w:rsidR="0047783A" w:rsidRPr="00E82463" w:rsidRDefault="0047783A">
            <w:pPr>
              <w:jc w:val="both"/>
              <w:rPr>
                <w:rFonts w:ascii="Times New Roman" w:hAnsi="Times New Roman"/>
                <w:b/>
                <w:sz w:val="22"/>
              </w:rPr>
            </w:pPr>
            <w:r w:rsidRPr="00E82463">
              <w:rPr>
                <w:rFonts w:ascii="Times New Roman" w:hAnsi="Times New Roman"/>
                <w:b/>
                <w:sz w:val="22"/>
              </w:rPr>
              <w:t>Tender opening session</w:t>
            </w:r>
          </w:p>
        </w:tc>
        <w:tc>
          <w:tcPr>
            <w:tcW w:w="2410" w:type="dxa"/>
          </w:tcPr>
          <w:p w:rsidR="0047783A" w:rsidRPr="00E82463" w:rsidRDefault="00651FC9" w:rsidP="0047783A">
            <w:pPr>
              <w:rPr>
                <w:rFonts w:ascii="Times New Roman" w:hAnsi="Times New Roman"/>
                <w:sz w:val="22"/>
              </w:rPr>
            </w:pPr>
            <w:r>
              <w:rPr>
                <w:rFonts w:ascii="Times New Roman" w:hAnsi="Times New Roman"/>
                <w:sz w:val="22"/>
              </w:rPr>
              <w:t>9.10.2020</w:t>
            </w:r>
          </w:p>
        </w:tc>
        <w:tc>
          <w:tcPr>
            <w:tcW w:w="2268" w:type="dxa"/>
          </w:tcPr>
          <w:p w:rsidR="0047783A" w:rsidRPr="00E82463" w:rsidRDefault="00651FC9" w:rsidP="00A4424B">
            <w:pPr>
              <w:jc w:val="center"/>
              <w:rPr>
                <w:rFonts w:ascii="Times New Roman" w:hAnsi="Times New Roman"/>
                <w:sz w:val="22"/>
              </w:rPr>
            </w:pPr>
            <w:r>
              <w:rPr>
                <w:rFonts w:ascii="Times New Roman" w:hAnsi="Times New Roman"/>
                <w:sz w:val="22"/>
              </w:rPr>
              <w:t>13.00</w:t>
            </w:r>
          </w:p>
        </w:tc>
      </w:tr>
      <w:tr w:rsidR="0047783A" w:rsidRPr="00E82463" w:rsidTr="00A4424B">
        <w:tc>
          <w:tcPr>
            <w:tcW w:w="3969" w:type="dxa"/>
            <w:shd w:val="pct10" w:color="auto" w:fill="FFFFFF"/>
          </w:tcPr>
          <w:p w:rsidR="0047783A" w:rsidRPr="00E82463" w:rsidRDefault="0047783A">
            <w:pPr>
              <w:tabs>
                <w:tab w:val="left" w:pos="851"/>
              </w:tabs>
              <w:jc w:val="both"/>
              <w:rPr>
                <w:rFonts w:ascii="Times New Roman" w:hAnsi="Times New Roman"/>
                <w:b/>
                <w:sz w:val="22"/>
              </w:rPr>
            </w:pPr>
            <w:r w:rsidRPr="00E82463">
              <w:rPr>
                <w:rFonts w:ascii="Times New Roman" w:hAnsi="Times New Roman"/>
                <w:b/>
                <w:sz w:val="22"/>
              </w:rPr>
              <w:t>Notification of award to the successful tenderer</w:t>
            </w:r>
          </w:p>
        </w:tc>
        <w:tc>
          <w:tcPr>
            <w:tcW w:w="2410" w:type="dxa"/>
          </w:tcPr>
          <w:p w:rsidR="0047783A" w:rsidRPr="00E82463" w:rsidRDefault="00651FC9" w:rsidP="00F679ED">
            <w:pPr>
              <w:tabs>
                <w:tab w:val="left" w:pos="851"/>
              </w:tabs>
              <w:rPr>
                <w:rFonts w:ascii="Times New Roman" w:hAnsi="Times New Roman"/>
                <w:sz w:val="22"/>
              </w:rPr>
            </w:pPr>
            <w:r>
              <w:rPr>
                <w:rFonts w:ascii="Times New Roman" w:hAnsi="Times New Roman"/>
                <w:sz w:val="22"/>
              </w:rPr>
              <w:t>9.10.2020</w:t>
            </w:r>
          </w:p>
        </w:tc>
        <w:tc>
          <w:tcPr>
            <w:tcW w:w="2268" w:type="dxa"/>
          </w:tcPr>
          <w:p w:rsidR="0047783A" w:rsidRPr="00E82463" w:rsidRDefault="0047783A" w:rsidP="00A4424B">
            <w:pPr>
              <w:tabs>
                <w:tab w:val="left" w:pos="851"/>
              </w:tabs>
              <w:jc w:val="center"/>
              <w:rPr>
                <w:rFonts w:ascii="Times New Roman" w:hAnsi="Times New Roman"/>
                <w:sz w:val="22"/>
              </w:rPr>
            </w:pPr>
            <w:r w:rsidRPr="00E82463">
              <w:rPr>
                <w:rFonts w:ascii="Times New Roman" w:hAnsi="Times New Roman"/>
                <w:sz w:val="22"/>
              </w:rPr>
              <w:t>-</w:t>
            </w:r>
          </w:p>
        </w:tc>
      </w:tr>
      <w:tr w:rsidR="0047783A" w:rsidRPr="00E82463" w:rsidTr="00A4424B">
        <w:tc>
          <w:tcPr>
            <w:tcW w:w="3969" w:type="dxa"/>
            <w:shd w:val="pct10" w:color="auto" w:fill="FFFFFF"/>
          </w:tcPr>
          <w:p w:rsidR="0047783A" w:rsidRPr="00E82463" w:rsidRDefault="0047783A">
            <w:pPr>
              <w:tabs>
                <w:tab w:val="left" w:pos="851"/>
              </w:tabs>
              <w:jc w:val="both"/>
              <w:rPr>
                <w:rFonts w:ascii="Times New Roman" w:hAnsi="Times New Roman"/>
                <w:b/>
                <w:sz w:val="22"/>
              </w:rPr>
            </w:pPr>
            <w:r w:rsidRPr="00E82463">
              <w:rPr>
                <w:rFonts w:ascii="Times New Roman" w:hAnsi="Times New Roman"/>
                <w:b/>
                <w:sz w:val="22"/>
              </w:rPr>
              <w:t>Signature of the contract</w:t>
            </w:r>
          </w:p>
        </w:tc>
        <w:tc>
          <w:tcPr>
            <w:tcW w:w="2410" w:type="dxa"/>
          </w:tcPr>
          <w:p w:rsidR="0047783A" w:rsidRPr="00E82463" w:rsidRDefault="00651FC9" w:rsidP="00F679ED">
            <w:pPr>
              <w:tabs>
                <w:tab w:val="left" w:pos="851"/>
              </w:tabs>
              <w:rPr>
                <w:rFonts w:ascii="Times New Roman" w:hAnsi="Times New Roman"/>
                <w:sz w:val="22"/>
              </w:rPr>
            </w:pPr>
            <w:r>
              <w:rPr>
                <w:rFonts w:ascii="Times New Roman" w:hAnsi="Times New Roman"/>
                <w:sz w:val="22"/>
              </w:rPr>
              <w:t>12.10.2020</w:t>
            </w:r>
          </w:p>
        </w:tc>
        <w:tc>
          <w:tcPr>
            <w:tcW w:w="2268" w:type="dxa"/>
          </w:tcPr>
          <w:p w:rsidR="0047783A" w:rsidRPr="00E82463" w:rsidRDefault="0047783A">
            <w:pPr>
              <w:tabs>
                <w:tab w:val="left" w:pos="851"/>
              </w:tabs>
              <w:jc w:val="both"/>
              <w:rPr>
                <w:rFonts w:ascii="Times New Roman" w:hAnsi="Times New Roman"/>
                <w:sz w:val="22"/>
              </w:rPr>
            </w:pPr>
            <w:r w:rsidRPr="00E82463">
              <w:rPr>
                <w:rFonts w:ascii="Times New Roman" w:hAnsi="Times New Roman"/>
                <w:sz w:val="22"/>
              </w:rPr>
              <w:t>-</w:t>
            </w:r>
          </w:p>
        </w:tc>
      </w:tr>
    </w:tbl>
    <w:p w:rsidR="0047783A" w:rsidRDefault="0047783A">
      <w:pPr>
        <w:tabs>
          <w:tab w:val="left" w:pos="851"/>
        </w:tabs>
        <w:jc w:val="both"/>
        <w:rPr>
          <w:rFonts w:ascii="Times New Roman" w:hAnsi="Times New Roman"/>
          <w:b/>
        </w:rPr>
      </w:pPr>
      <w:bookmarkStart w:id="6" w:name="_Ref500317541"/>
      <w:r w:rsidRPr="00E82463">
        <w:rPr>
          <w:rFonts w:ascii="Times New Roman" w:hAnsi="Times New Roman"/>
          <w:b/>
        </w:rPr>
        <w:t xml:space="preserve"> * All times are in the time zone of the country of the </w:t>
      </w:r>
      <w:r w:rsidR="00A8413B">
        <w:rPr>
          <w:rFonts w:ascii="Times New Roman" w:hAnsi="Times New Roman"/>
          <w:b/>
        </w:rPr>
        <w:t>c</w:t>
      </w:r>
      <w:r w:rsidRPr="00E82463">
        <w:rPr>
          <w:rFonts w:ascii="Times New Roman" w:hAnsi="Times New Roman"/>
          <w:b/>
        </w:rPr>
        <w:t xml:space="preserve">ontracting </w:t>
      </w:r>
      <w:r w:rsidR="00A8413B">
        <w:rPr>
          <w:rFonts w:ascii="Times New Roman" w:hAnsi="Times New Roman"/>
          <w:b/>
        </w:rPr>
        <w:t>a</w:t>
      </w:r>
      <w:r w:rsidRPr="00E82463">
        <w:rPr>
          <w:rFonts w:ascii="Times New Roman" w:hAnsi="Times New Roman"/>
          <w:b/>
        </w:rPr>
        <w:t>uthority</w:t>
      </w:r>
      <w:r w:rsidR="00E82463">
        <w:rPr>
          <w:rFonts w:ascii="Times New Roman" w:hAnsi="Times New Roman"/>
          <w:b/>
        </w:rPr>
        <w:t xml:space="preserve"> </w:t>
      </w:r>
      <w:r w:rsidR="00A8413B">
        <w:rPr>
          <w:rFonts w:ascii="Times New Roman" w:hAnsi="Times New Roman"/>
          <w:b/>
        </w:rPr>
        <w:t>p</w:t>
      </w:r>
      <w:r w:rsidRPr="00E82463">
        <w:rPr>
          <w:rFonts w:ascii="Times New Roman" w:hAnsi="Times New Roman"/>
          <w:b/>
        </w:rPr>
        <w:t>rovisional date</w:t>
      </w:r>
      <w:r w:rsidR="00F679ED">
        <w:rPr>
          <w:rFonts w:ascii="Times New Roman" w:hAnsi="Times New Roman"/>
          <w:b/>
        </w:rPr>
        <w:br/>
        <w:t>** Provisional date</w:t>
      </w:r>
    </w:p>
    <w:p w:rsidR="00F679ED" w:rsidRPr="00E82463" w:rsidRDefault="00F679ED">
      <w:pPr>
        <w:tabs>
          <w:tab w:val="left" w:pos="851"/>
        </w:tabs>
        <w:jc w:val="both"/>
        <w:rPr>
          <w:rFonts w:ascii="Times New Roman" w:hAnsi="Times New Roman"/>
          <w:b/>
        </w:rPr>
      </w:pPr>
    </w:p>
    <w:p w:rsidR="0047783A" w:rsidRPr="00E82463" w:rsidRDefault="0047783A" w:rsidP="00A4424B">
      <w:pPr>
        <w:pStyle w:val="Heading1"/>
      </w:pPr>
      <w:bookmarkStart w:id="7" w:name="_Toc42488072"/>
      <w:bookmarkEnd w:id="6"/>
      <w:r w:rsidRPr="00E82463">
        <w:t>Participation</w:t>
      </w:r>
      <w:bookmarkEnd w:id="7"/>
    </w:p>
    <w:p w:rsidR="00123EDC" w:rsidRPr="00651FC9" w:rsidRDefault="0047783A" w:rsidP="00E82463">
      <w:pPr>
        <w:pStyle w:val="PRAGHeading2"/>
        <w:numPr>
          <w:ilvl w:val="0"/>
          <w:numId w:val="0"/>
        </w:numPr>
        <w:ind w:left="567" w:hanging="567"/>
        <w:jc w:val="both"/>
        <w:rPr>
          <w:sz w:val="22"/>
          <w:szCs w:val="22"/>
          <w:lang w:val="en-GB"/>
        </w:rPr>
      </w:pPr>
      <w:r w:rsidRPr="00E82463">
        <w:rPr>
          <w:sz w:val="22"/>
          <w:lang w:val="en-GB"/>
        </w:rPr>
        <w:t>3.1</w:t>
      </w:r>
      <w:r w:rsidRPr="00E82463">
        <w:rPr>
          <w:sz w:val="22"/>
          <w:lang w:val="en-GB"/>
        </w:rPr>
        <w:tab/>
      </w:r>
      <w:r w:rsidR="00123EDC" w:rsidRPr="00651FC9">
        <w:rPr>
          <w:sz w:val="22"/>
          <w:szCs w:val="22"/>
          <w:lang w:val="en-GB"/>
        </w:rPr>
        <w:t xml:space="preserve">Participation is open to all </w:t>
      </w:r>
      <w:r w:rsidR="00123EDC" w:rsidRPr="00651FC9">
        <w:rPr>
          <w:rFonts w:eastAsia="Calibri"/>
          <w:sz w:val="22"/>
          <w:szCs w:val="22"/>
          <w:lang w:val="en-GB"/>
        </w:rPr>
        <w:t xml:space="preserve">natural persons who are nationals of and </w:t>
      </w:r>
      <w:r w:rsidR="00123EDC" w:rsidRPr="00651FC9">
        <w:rPr>
          <w:sz w:val="22"/>
          <w:szCs w:val="22"/>
          <w:lang w:val="en-GB"/>
        </w:rPr>
        <w:t xml:space="preserve">legal persons </w:t>
      </w:r>
      <w:r w:rsidR="00D8732D" w:rsidRPr="00651FC9">
        <w:rPr>
          <w:sz w:val="22"/>
          <w:szCs w:val="22"/>
          <w:lang w:val="en-GB"/>
        </w:rPr>
        <w:t>(</w:t>
      </w:r>
      <w:r w:rsidR="00123EDC" w:rsidRPr="00651FC9">
        <w:rPr>
          <w:sz w:val="22"/>
          <w:szCs w:val="22"/>
          <w:lang w:val="en-GB"/>
        </w:rPr>
        <w:t xml:space="preserve">participating either individually or in a grouping </w:t>
      </w:r>
      <w:r w:rsidR="00A8413B" w:rsidRPr="00651FC9">
        <w:rPr>
          <w:sz w:val="22"/>
          <w:szCs w:val="22"/>
          <w:lang w:val="en-GB"/>
        </w:rPr>
        <w:t>–</w:t>
      </w:r>
      <w:r w:rsidR="00D8732D" w:rsidRPr="00651FC9">
        <w:rPr>
          <w:sz w:val="22"/>
          <w:szCs w:val="22"/>
          <w:lang w:val="en-GB"/>
        </w:rPr>
        <w:t xml:space="preserve"> </w:t>
      </w:r>
      <w:r w:rsidR="00123EDC" w:rsidRPr="00651FC9">
        <w:rPr>
          <w:sz w:val="22"/>
          <w:szCs w:val="22"/>
          <w:lang w:val="en-GB"/>
        </w:rPr>
        <w:t>consortium</w:t>
      </w:r>
      <w:r w:rsidR="00D8732D" w:rsidRPr="00651FC9">
        <w:rPr>
          <w:sz w:val="22"/>
          <w:szCs w:val="22"/>
          <w:lang w:val="en-GB"/>
        </w:rPr>
        <w:t xml:space="preserve"> </w:t>
      </w:r>
      <w:r w:rsidR="00A8413B" w:rsidRPr="00651FC9">
        <w:rPr>
          <w:sz w:val="22"/>
          <w:szCs w:val="22"/>
          <w:lang w:val="en-GB"/>
        </w:rPr>
        <w:t>–</w:t>
      </w:r>
      <w:r w:rsidR="00123EDC" w:rsidRPr="00651FC9">
        <w:rPr>
          <w:sz w:val="22"/>
          <w:szCs w:val="22"/>
          <w:lang w:val="en-GB"/>
        </w:rPr>
        <w:t xml:space="preserve"> of tenderers</w:t>
      </w:r>
      <w:r w:rsidR="00D8732D" w:rsidRPr="00651FC9">
        <w:rPr>
          <w:sz w:val="22"/>
          <w:szCs w:val="22"/>
          <w:lang w:val="en-GB"/>
        </w:rPr>
        <w:t>)</w:t>
      </w:r>
      <w:r w:rsidR="00123EDC" w:rsidRPr="00651FC9">
        <w:rPr>
          <w:sz w:val="22"/>
          <w:szCs w:val="22"/>
          <w:lang w:val="en-GB"/>
        </w:rPr>
        <w:t xml:space="preserve"> which are effectively established in a  Member State of the European Union or in a eligible country or territory  as defined under </w:t>
      </w:r>
      <w:r w:rsidR="00123EDC" w:rsidRPr="00651FC9">
        <w:rPr>
          <w:rFonts w:eastAsia="Calibri"/>
          <w:bCs/>
          <w:snapToGrid/>
          <w:sz w:val="22"/>
          <w:szCs w:val="22"/>
          <w:lang w:val="en-GB"/>
        </w:rPr>
        <w:t xml:space="preserve">the Regulation </w:t>
      </w:r>
      <w:r w:rsidR="00123EDC" w:rsidRPr="00651FC9">
        <w:rPr>
          <w:sz w:val="22"/>
          <w:szCs w:val="22"/>
          <w:lang w:val="en-GB"/>
        </w:rPr>
        <w:t xml:space="preserve">(EU) </w:t>
      </w:r>
      <w:r w:rsidR="00A8413B" w:rsidRPr="00651FC9">
        <w:rPr>
          <w:sz w:val="22"/>
          <w:szCs w:val="22"/>
          <w:lang w:val="en-GB"/>
        </w:rPr>
        <w:t>No </w:t>
      </w:r>
      <w:r w:rsidR="00123EDC" w:rsidRPr="00651FC9">
        <w:rPr>
          <w:rFonts w:eastAsia="MS Mincho"/>
          <w:noProof/>
          <w:sz w:val="22"/>
          <w:szCs w:val="22"/>
          <w:lang w:val="en-GB" w:eastAsia="ja-JP"/>
        </w:rPr>
        <w:t xml:space="preserve">236/2014 </w:t>
      </w:r>
      <w:r w:rsidR="00123EDC" w:rsidRPr="00651FC9">
        <w:rPr>
          <w:rFonts w:eastAsia="Calibri"/>
          <w:bCs/>
          <w:snapToGrid/>
          <w:sz w:val="22"/>
          <w:szCs w:val="22"/>
          <w:lang w:val="en-GB"/>
        </w:rPr>
        <w:t xml:space="preserve">establishing common rules and procedures for the implementation of the Union's instruments for external action (CIR) </w:t>
      </w:r>
      <w:r w:rsidR="00123EDC" w:rsidRPr="00651FC9">
        <w:rPr>
          <w:sz w:val="22"/>
          <w:szCs w:val="22"/>
          <w:lang w:val="en-GB"/>
        </w:rPr>
        <w:t xml:space="preserve">for the applicable </w:t>
      </w:r>
      <w:r w:rsidR="00EB295F" w:rsidRPr="00651FC9">
        <w:rPr>
          <w:sz w:val="22"/>
          <w:szCs w:val="22"/>
          <w:lang w:val="en-GB"/>
        </w:rPr>
        <w:t>i</w:t>
      </w:r>
      <w:r w:rsidR="00123EDC" w:rsidRPr="00651FC9">
        <w:rPr>
          <w:sz w:val="22"/>
          <w:szCs w:val="22"/>
          <w:lang w:val="en-GB"/>
        </w:rPr>
        <w:t xml:space="preserve">nstrument under which the contract is financed (see also heading 22 </w:t>
      </w:r>
      <w:r w:rsidR="00FD4F5A" w:rsidRPr="00651FC9">
        <w:rPr>
          <w:sz w:val="22"/>
          <w:szCs w:val="22"/>
          <w:lang w:val="en-GB"/>
        </w:rPr>
        <w:t>of the contract notice</w:t>
      </w:r>
      <w:r w:rsidR="00123EDC" w:rsidRPr="00651FC9">
        <w:rPr>
          <w:sz w:val="22"/>
          <w:szCs w:val="22"/>
          <w:lang w:val="en-GB"/>
        </w:rPr>
        <w:t xml:space="preserve">). Participation is also open to international organisations. All supplies under this contract must originate in one or more of these countries. </w:t>
      </w:r>
      <w:r w:rsidR="00123EDC" w:rsidRPr="00651FC9">
        <w:rPr>
          <w:rFonts w:eastAsia="Calibri"/>
          <w:noProof/>
          <w:sz w:val="22"/>
          <w:szCs w:val="22"/>
          <w:lang w:val="en-GB"/>
        </w:rPr>
        <w:t>However, they may originate from any country when</w:t>
      </w:r>
      <w:bookmarkStart w:id="8" w:name="_DV_C321"/>
      <w:r w:rsidR="00123EDC" w:rsidRPr="00651FC9">
        <w:rPr>
          <w:rFonts w:eastAsia="Calibri"/>
          <w:noProof/>
          <w:color w:val="000000"/>
          <w:sz w:val="22"/>
          <w:szCs w:val="22"/>
          <w:lang w:val="en-GB"/>
        </w:rPr>
        <w:t xml:space="preserve">  the amount of the supplies to be purchased</w:t>
      </w:r>
      <w:r w:rsidR="00E72143" w:rsidRPr="00651FC9">
        <w:rPr>
          <w:rFonts w:eastAsia="Calibri"/>
          <w:noProof/>
          <w:color w:val="000000"/>
          <w:sz w:val="22"/>
          <w:szCs w:val="22"/>
          <w:lang w:val="en-GB"/>
        </w:rPr>
        <w:t xml:space="preserve"> (as a whole or, if divided into lots, per lot)</w:t>
      </w:r>
      <w:r w:rsidR="00123EDC" w:rsidRPr="00651FC9">
        <w:rPr>
          <w:rFonts w:eastAsia="Calibri"/>
          <w:noProof/>
          <w:color w:val="000000"/>
          <w:sz w:val="22"/>
          <w:szCs w:val="22"/>
          <w:lang w:val="en-GB"/>
        </w:rPr>
        <w:t xml:space="preserve"> is below</w:t>
      </w:r>
      <w:bookmarkEnd w:id="8"/>
      <w:r w:rsidR="0066145D" w:rsidRPr="00651FC9">
        <w:rPr>
          <w:rFonts w:eastAsia="Calibri"/>
          <w:noProof/>
          <w:color w:val="000000"/>
          <w:sz w:val="22"/>
          <w:szCs w:val="22"/>
          <w:lang w:val="en-GB"/>
        </w:rPr>
        <w:t xml:space="preserve"> </w:t>
      </w:r>
      <w:r w:rsidR="00E72143" w:rsidRPr="00651FC9">
        <w:rPr>
          <w:rFonts w:eastAsia="Calibri"/>
          <w:noProof/>
          <w:color w:val="000000"/>
          <w:sz w:val="22"/>
          <w:szCs w:val="22"/>
          <w:lang w:val="en-GB"/>
        </w:rPr>
        <w:t xml:space="preserve">EUR </w:t>
      </w:r>
      <w:r w:rsidR="00123EDC" w:rsidRPr="00651FC9">
        <w:rPr>
          <w:rFonts w:eastAsia="Calibri"/>
          <w:noProof/>
          <w:color w:val="000000"/>
          <w:sz w:val="22"/>
          <w:szCs w:val="22"/>
          <w:lang w:val="en-GB"/>
        </w:rPr>
        <w:t>100 000</w:t>
      </w:r>
      <w:r w:rsidR="00123EDC" w:rsidRPr="00651FC9">
        <w:rPr>
          <w:rFonts w:eastAsia="Calibri"/>
          <w:noProof/>
          <w:sz w:val="22"/>
          <w:szCs w:val="22"/>
          <w:lang w:val="en-GB"/>
        </w:rPr>
        <w:t xml:space="preserve">. </w:t>
      </w:r>
    </w:p>
    <w:p w:rsidR="00123EDC" w:rsidRPr="00E82463" w:rsidRDefault="00123EDC" w:rsidP="00E82463">
      <w:pPr>
        <w:pStyle w:val="PRAGHeading2"/>
        <w:numPr>
          <w:ilvl w:val="0"/>
          <w:numId w:val="0"/>
        </w:numPr>
        <w:ind w:left="567"/>
        <w:jc w:val="both"/>
        <w:rPr>
          <w:sz w:val="22"/>
          <w:szCs w:val="22"/>
          <w:lang w:val="en-GB"/>
        </w:rPr>
      </w:pPr>
      <w:r w:rsidRPr="00651FC9">
        <w:rPr>
          <w:sz w:val="22"/>
          <w:szCs w:val="22"/>
          <w:lang w:val="en-GB"/>
        </w:rPr>
        <w:t xml:space="preserve">Participation is open to all legal persons </w:t>
      </w:r>
      <w:r w:rsidR="00D8732D" w:rsidRPr="00651FC9">
        <w:rPr>
          <w:sz w:val="22"/>
          <w:szCs w:val="22"/>
          <w:lang w:val="en-GB"/>
        </w:rPr>
        <w:t>(</w:t>
      </w:r>
      <w:r w:rsidRPr="00651FC9">
        <w:rPr>
          <w:sz w:val="22"/>
          <w:szCs w:val="22"/>
          <w:lang w:val="en-GB"/>
        </w:rPr>
        <w:t xml:space="preserve">participating either individually or in a grouping </w:t>
      </w:r>
      <w:r w:rsidR="00D8732D" w:rsidRPr="00651FC9">
        <w:rPr>
          <w:sz w:val="22"/>
          <w:szCs w:val="22"/>
          <w:lang w:val="en-GB"/>
        </w:rPr>
        <w:t xml:space="preserve">– </w:t>
      </w:r>
      <w:r w:rsidRPr="00651FC9">
        <w:rPr>
          <w:sz w:val="22"/>
          <w:szCs w:val="22"/>
          <w:lang w:val="en-GB"/>
        </w:rPr>
        <w:t>consortium</w:t>
      </w:r>
      <w:r w:rsidR="00D8732D" w:rsidRPr="00651FC9">
        <w:rPr>
          <w:sz w:val="22"/>
          <w:szCs w:val="22"/>
          <w:lang w:val="en-GB"/>
        </w:rPr>
        <w:t xml:space="preserve"> </w:t>
      </w:r>
      <w:r w:rsidR="00A8413B" w:rsidRPr="00651FC9">
        <w:rPr>
          <w:sz w:val="22"/>
          <w:szCs w:val="22"/>
          <w:lang w:val="en-GB"/>
        </w:rPr>
        <w:t>–</w:t>
      </w:r>
      <w:r w:rsidRPr="00651FC9">
        <w:rPr>
          <w:sz w:val="22"/>
          <w:szCs w:val="22"/>
          <w:lang w:val="en-GB"/>
        </w:rPr>
        <w:t xml:space="preserve"> of tenderers</w:t>
      </w:r>
      <w:r w:rsidR="00D8732D" w:rsidRPr="00651FC9">
        <w:rPr>
          <w:sz w:val="22"/>
          <w:szCs w:val="22"/>
          <w:lang w:val="en-GB"/>
        </w:rPr>
        <w:t>)</w:t>
      </w:r>
      <w:r w:rsidRPr="00651FC9">
        <w:rPr>
          <w:sz w:val="22"/>
          <w:szCs w:val="22"/>
          <w:lang w:val="en-GB"/>
        </w:rPr>
        <w:t xml:space="preserve"> which are </w:t>
      </w:r>
      <w:r w:rsidR="000076C2" w:rsidRPr="00651FC9">
        <w:rPr>
          <w:sz w:val="22"/>
          <w:szCs w:val="22"/>
          <w:lang w:val="en-GB"/>
        </w:rPr>
        <w:t xml:space="preserve">effectively </w:t>
      </w:r>
      <w:r w:rsidRPr="00651FC9">
        <w:rPr>
          <w:sz w:val="22"/>
          <w:szCs w:val="22"/>
          <w:lang w:val="en-GB"/>
        </w:rPr>
        <w:t xml:space="preserve">established in a Member State of the European Union or in a country or territory of the regions covered and/or authorised by the specific instruments applicable to the programme under which the contract is financed (see item 22 </w:t>
      </w:r>
      <w:r w:rsidR="00FD4F5A" w:rsidRPr="00651FC9">
        <w:rPr>
          <w:sz w:val="22"/>
          <w:szCs w:val="22"/>
          <w:lang w:val="en-GB"/>
        </w:rPr>
        <w:t>of the contract notice</w:t>
      </w:r>
      <w:r w:rsidRPr="00651FC9">
        <w:rPr>
          <w:sz w:val="22"/>
          <w:szCs w:val="22"/>
          <w:lang w:val="en-GB"/>
        </w:rPr>
        <w:t>). All goods supplied under this contract must originate in one or more of these countries. Participation is also open to international organisations. Participation of natural persons is directly governed by the specific instruments applicable to the programme under which the contract is financed.</w:t>
      </w:r>
    </w:p>
    <w:p w:rsidR="0047783A" w:rsidRPr="00E82463" w:rsidRDefault="0047783A" w:rsidP="0047783A">
      <w:pPr>
        <w:pStyle w:val="Heading2"/>
        <w:keepNext w:val="0"/>
        <w:ind w:left="567" w:hanging="567"/>
        <w:jc w:val="both"/>
        <w:rPr>
          <w:rFonts w:ascii="Times New Roman" w:hAnsi="Times New Roman"/>
          <w:lang w:val="en-GB"/>
        </w:rPr>
      </w:pPr>
      <w:r w:rsidRPr="00E82463">
        <w:rPr>
          <w:rFonts w:ascii="Times New Roman" w:hAnsi="Times New Roman"/>
          <w:sz w:val="22"/>
          <w:lang w:val="en-GB"/>
        </w:rPr>
        <w:t>3.2</w:t>
      </w:r>
      <w:r w:rsidRPr="00E82463">
        <w:rPr>
          <w:rFonts w:ascii="Times New Roman" w:hAnsi="Times New Roman"/>
          <w:sz w:val="22"/>
          <w:lang w:val="en-GB"/>
        </w:rPr>
        <w:tab/>
      </w:r>
      <w:r w:rsidR="004365AD" w:rsidRPr="00E82463">
        <w:rPr>
          <w:rFonts w:ascii="Times New Roman" w:hAnsi="Times New Roman"/>
          <w:sz w:val="22"/>
          <w:szCs w:val="22"/>
          <w:lang w:val="en-GB"/>
        </w:rPr>
        <w:t xml:space="preserve">These terms refer to all nationals of the above states and to all legal entities, companies or partnerships </w:t>
      </w:r>
      <w:r w:rsidR="000076C2" w:rsidRPr="000076C2">
        <w:rPr>
          <w:rFonts w:ascii="Times New Roman" w:hAnsi="Times New Roman"/>
          <w:sz w:val="22"/>
          <w:lang w:val="en-GB"/>
        </w:rPr>
        <w:t xml:space="preserve">effectively </w:t>
      </w:r>
      <w:r w:rsidR="004365AD" w:rsidRPr="00E82463">
        <w:rPr>
          <w:rFonts w:ascii="Times New Roman" w:hAnsi="Times New Roman"/>
          <w:sz w:val="22"/>
          <w:szCs w:val="22"/>
          <w:lang w:val="en-GB"/>
        </w:rPr>
        <w:t>established in the above states. For the purposes of proving compliance with this rule, tenderers being legal persons, must present the documents required under that country’s law.</w:t>
      </w:r>
    </w:p>
    <w:p w:rsidR="0047783A" w:rsidRPr="007A0C47" w:rsidRDefault="0047783A" w:rsidP="00A4424B">
      <w:pPr>
        <w:pStyle w:val="Heading2"/>
        <w:keepNext w:val="0"/>
        <w:tabs>
          <w:tab w:val="left" w:pos="709"/>
        </w:tabs>
        <w:ind w:left="567" w:hanging="567"/>
        <w:jc w:val="both"/>
        <w:rPr>
          <w:rFonts w:ascii="Times New Roman" w:hAnsi="Times New Roman"/>
          <w:sz w:val="22"/>
          <w:lang w:val="en-GB"/>
        </w:rPr>
      </w:pPr>
      <w:r w:rsidRPr="00E82463">
        <w:rPr>
          <w:rFonts w:ascii="Times New Roman" w:hAnsi="Times New Roman"/>
          <w:sz w:val="22"/>
          <w:lang w:val="en-GB"/>
        </w:rPr>
        <w:t>3.3</w:t>
      </w:r>
      <w:r w:rsidRPr="00E82463">
        <w:rPr>
          <w:rFonts w:ascii="Times New Roman" w:hAnsi="Times New Roman"/>
          <w:sz w:val="22"/>
          <w:lang w:val="en-GB"/>
        </w:rPr>
        <w:tab/>
      </w:r>
      <w:r w:rsidR="007A0C47" w:rsidRPr="00AF31AE">
        <w:rPr>
          <w:rFonts w:ascii="Times New Roman" w:hAnsi="Times New Roman"/>
          <w:sz w:val="22"/>
          <w:lang w:val="en-GB"/>
        </w:rPr>
        <w:t xml:space="preserve">The eligibility requirement detailed in </w:t>
      </w:r>
      <w:proofErr w:type="spellStart"/>
      <w:r w:rsidR="007A0C47" w:rsidRPr="00AF31AE">
        <w:rPr>
          <w:rFonts w:ascii="Times New Roman" w:hAnsi="Times New Roman"/>
          <w:sz w:val="22"/>
          <w:lang w:val="en-GB"/>
        </w:rPr>
        <w:t>subclauses</w:t>
      </w:r>
      <w:proofErr w:type="spellEnd"/>
      <w:r w:rsidR="007A0C47" w:rsidRPr="00AF31AE">
        <w:rPr>
          <w:rFonts w:ascii="Times New Roman" w:hAnsi="Times New Roman"/>
          <w:sz w:val="22"/>
          <w:lang w:val="en-GB"/>
        </w:rPr>
        <w:t xml:space="preserve"> 3.1 and 3.2 applies to all members of a joint venture/consortium and all subcontractors, as well as to all entities upon whose capacity the tenderer relies for the selection criteria. Every tenderer, member of a joint venture/consortium, every capacity-providing entity, </w:t>
      </w:r>
      <w:proofErr w:type="gramStart"/>
      <w:r w:rsidR="007A0C47" w:rsidRPr="00AF31AE">
        <w:rPr>
          <w:rFonts w:ascii="Times New Roman" w:hAnsi="Times New Roman"/>
          <w:sz w:val="22"/>
          <w:lang w:val="en-GB"/>
        </w:rPr>
        <w:t>every</w:t>
      </w:r>
      <w:proofErr w:type="gramEnd"/>
      <w:r w:rsidR="007A0C47" w:rsidRPr="00AF31AE">
        <w:rPr>
          <w:rFonts w:ascii="Times New Roman" w:hAnsi="Times New Roman"/>
          <w:sz w:val="22"/>
          <w:lang w:val="en-GB"/>
        </w:rPr>
        <w:t xml:space="preserve"> subcontractor providing more than 10 % of the supplie</w:t>
      </w:r>
      <w:r w:rsidR="007A0C47">
        <w:rPr>
          <w:rFonts w:ascii="Times New Roman" w:hAnsi="Times New Roman"/>
          <w:sz w:val="22"/>
          <w:lang w:val="en-GB"/>
        </w:rPr>
        <w:t>s</w:t>
      </w:r>
      <w:r w:rsidR="007A0C47" w:rsidRPr="00AF31AE">
        <w:rPr>
          <w:rFonts w:ascii="Times New Roman" w:hAnsi="Times New Roman"/>
          <w:sz w:val="22"/>
          <w:lang w:val="en-GB"/>
        </w:rPr>
        <w:t xml:space="preserve"> </w:t>
      </w:r>
      <w:r w:rsidR="007A0C47" w:rsidRPr="00AF31AE">
        <w:rPr>
          <w:rFonts w:ascii="Times New Roman" w:hAnsi="Times New Roman"/>
          <w:sz w:val="22"/>
          <w:lang w:val="en-GB"/>
        </w:rPr>
        <w:lastRenderedPageBreak/>
        <w:t xml:space="preserve">must certify that they meet these conditions. They must prove their eligibility by a document dated less than one year earlier than the deadline for submitting tenders, drawn up in accordance with their national law or practice or by copies of the original documents stating the constitution and/or legal status and the place of registration and/or statutory seat and, if it is different, the place of central administration. The </w:t>
      </w:r>
      <w:r w:rsidR="00364FFD">
        <w:rPr>
          <w:rFonts w:ascii="Times New Roman" w:hAnsi="Times New Roman"/>
          <w:sz w:val="22"/>
          <w:lang w:val="en-GB"/>
        </w:rPr>
        <w:t>c</w:t>
      </w:r>
      <w:r w:rsidR="007A0C47" w:rsidRPr="00AF31AE">
        <w:rPr>
          <w:rFonts w:ascii="Times New Roman" w:hAnsi="Times New Roman"/>
          <w:sz w:val="22"/>
          <w:lang w:val="en-GB"/>
        </w:rPr>
        <w:t xml:space="preserve">ontracting </w:t>
      </w:r>
      <w:r w:rsidR="00364FFD">
        <w:rPr>
          <w:rFonts w:ascii="Times New Roman" w:hAnsi="Times New Roman"/>
          <w:sz w:val="22"/>
          <w:lang w:val="en-GB"/>
        </w:rPr>
        <w:t>a</w:t>
      </w:r>
      <w:r w:rsidR="007A0C47" w:rsidRPr="00AF31AE">
        <w:rPr>
          <w:rFonts w:ascii="Times New Roman" w:hAnsi="Times New Roman"/>
          <w:sz w:val="22"/>
          <w:lang w:val="en-GB"/>
        </w:rPr>
        <w:t>uthority may accept other satisfactory evidence that these conditions are met</w:t>
      </w:r>
      <w:r w:rsidRPr="007A0C47">
        <w:rPr>
          <w:rFonts w:ascii="Times New Roman" w:hAnsi="Times New Roman"/>
          <w:sz w:val="22"/>
          <w:lang w:val="en-GB"/>
        </w:rPr>
        <w:t>.</w:t>
      </w:r>
    </w:p>
    <w:p w:rsidR="0047783A" w:rsidRPr="00E82463" w:rsidRDefault="0047783A" w:rsidP="0047783A">
      <w:pPr>
        <w:pStyle w:val="Heading2"/>
        <w:keepNext w:val="0"/>
        <w:tabs>
          <w:tab w:val="left" w:pos="709"/>
        </w:tabs>
        <w:ind w:left="567" w:hanging="567"/>
        <w:jc w:val="both"/>
        <w:rPr>
          <w:rFonts w:ascii="Times New Roman" w:hAnsi="Times New Roman"/>
          <w:sz w:val="22"/>
          <w:lang w:val="en-GB"/>
        </w:rPr>
      </w:pPr>
      <w:r w:rsidRPr="00E82463">
        <w:rPr>
          <w:rFonts w:ascii="Times New Roman" w:hAnsi="Times New Roman"/>
          <w:sz w:val="22"/>
          <w:lang w:val="en-GB"/>
        </w:rPr>
        <w:t>3.4</w:t>
      </w:r>
      <w:r w:rsidRPr="00E82463">
        <w:rPr>
          <w:rFonts w:ascii="Times New Roman" w:hAnsi="Times New Roman"/>
          <w:sz w:val="22"/>
          <w:lang w:val="en-GB"/>
        </w:rPr>
        <w:tab/>
      </w:r>
      <w:r w:rsidR="004925DF" w:rsidRPr="00DF6F10">
        <w:rPr>
          <w:rFonts w:ascii="Times New Roman" w:hAnsi="Times New Roman"/>
          <w:sz w:val="22"/>
          <w:lang w:val="en-GB"/>
        </w:rPr>
        <w:t xml:space="preserve">Natural or legal persons are not entitled to participate in this tender procedure or be awarded a contract if they are in any of the </w:t>
      </w:r>
      <w:r w:rsidR="004925DF" w:rsidRPr="00E82463">
        <w:rPr>
          <w:rFonts w:ascii="Times New Roman" w:hAnsi="Times New Roman"/>
          <w:sz w:val="22"/>
          <w:lang w:val="en-GB"/>
        </w:rPr>
        <w:t>situations</w:t>
      </w:r>
      <w:r w:rsidR="004925DF" w:rsidRPr="00DF6F10">
        <w:rPr>
          <w:rFonts w:ascii="Times New Roman" w:hAnsi="Times New Roman"/>
          <w:sz w:val="22"/>
          <w:lang w:val="en-GB"/>
        </w:rPr>
        <w:t xml:space="preserve"> mentioned in Sections</w:t>
      </w:r>
      <w:r w:rsidR="00B4454C">
        <w:rPr>
          <w:rFonts w:ascii="Times New Roman" w:hAnsi="Times New Roman"/>
          <w:sz w:val="22"/>
          <w:lang w:val="en-GB"/>
        </w:rPr>
        <w:t xml:space="preserve"> </w:t>
      </w:r>
      <w:r w:rsidR="00364FFD">
        <w:rPr>
          <w:rFonts w:ascii="Times New Roman" w:hAnsi="Times New Roman"/>
          <w:sz w:val="22"/>
          <w:lang w:val="en-GB"/>
        </w:rPr>
        <w:t>2.4.</w:t>
      </w:r>
      <w:r w:rsidR="00B4454C">
        <w:rPr>
          <w:rFonts w:ascii="Times New Roman" w:hAnsi="Times New Roman"/>
          <w:sz w:val="22"/>
          <w:lang w:val="en-GB"/>
        </w:rPr>
        <w:t xml:space="preserve"> (EU restrictive measures), </w:t>
      </w:r>
      <w:r w:rsidR="00364FFD">
        <w:rPr>
          <w:rFonts w:ascii="Times New Roman" w:hAnsi="Times New Roman"/>
          <w:sz w:val="22"/>
          <w:lang w:val="en-GB"/>
        </w:rPr>
        <w:t xml:space="preserve">2.6.10.1. </w:t>
      </w:r>
      <w:r w:rsidR="000947DF" w:rsidRPr="000947DF">
        <w:rPr>
          <w:rFonts w:ascii="Times New Roman" w:hAnsi="Times New Roman"/>
          <w:sz w:val="22"/>
          <w:lang w:val="en-GB"/>
        </w:rPr>
        <w:t>(</w:t>
      </w:r>
      <w:proofErr w:type="gramStart"/>
      <w:r w:rsidR="000947DF" w:rsidRPr="000947DF">
        <w:rPr>
          <w:rFonts w:ascii="Times New Roman" w:hAnsi="Times New Roman"/>
          <w:sz w:val="22"/>
          <w:lang w:val="en-GB"/>
        </w:rPr>
        <w:t>exclusion</w:t>
      </w:r>
      <w:proofErr w:type="gramEnd"/>
      <w:r w:rsidR="000947DF" w:rsidRPr="000947DF">
        <w:rPr>
          <w:rFonts w:ascii="Times New Roman" w:hAnsi="Times New Roman"/>
          <w:sz w:val="22"/>
          <w:lang w:val="en-GB"/>
        </w:rPr>
        <w:t xml:space="preserve"> criteria) or </w:t>
      </w:r>
      <w:r w:rsidR="00364FFD">
        <w:rPr>
          <w:rFonts w:ascii="Times New Roman" w:hAnsi="Times New Roman"/>
          <w:sz w:val="22"/>
          <w:lang w:val="en-GB"/>
        </w:rPr>
        <w:t>2.6.10.1.2.</w:t>
      </w:r>
      <w:r w:rsidR="000947DF" w:rsidRPr="000947DF">
        <w:rPr>
          <w:rFonts w:ascii="Times New Roman" w:hAnsi="Times New Roman"/>
          <w:sz w:val="22"/>
          <w:lang w:val="en-GB"/>
        </w:rPr>
        <w:t xml:space="preserve"> (</w:t>
      </w:r>
      <w:proofErr w:type="gramStart"/>
      <w:r w:rsidR="000947DF" w:rsidRPr="000947DF">
        <w:rPr>
          <w:rFonts w:ascii="Times New Roman" w:hAnsi="Times New Roman"/>
          <w:sz w:val="22"/>
          <w:lang w:val="en-GB"/>
        </w:rPr>
        <w:t>rejection</w:t>
      </w:r>
      <w:proofErr w:type="gramEnd"/>
      <w:r w:rsidR="000947DF" w:rsidRPr="000947DF">
        <w:rPr>
          <w:rFonts w:ascii="Times New Roman" w:hAnsi="Times New Roman"/>
          <w:sz w:val="22"/>
          <w:lang w:val="en-GB"/>
        </w:rPr>
        <w:t xml:space="preserve"> from a procedure)</w:t>
      </w:r>
      <w:r w:rsidR="004925DF" w:rsidRPr="00DF6F10">
        <w:rPr>
          <w:rFonts w:ascii="Times New Roman" w:hAnsi="Times New Roman"/>
          <w:sz w:val="22"/>
          <w:lang w:val="en-GB"/>
        </w:rPr>
        <w:t xml:space="preserve"> of the </w:t>
      </w:r>
      <w:r w:rsidR="00364FFD">
        <w:rPr>
          <w:rFonts w:ascii="Times New Roman" w:hAnsi="Times New Roman"/>
          <w:sz w:val="22"/>
          <w:lang w:val="en-GB"/>
        </w:rPr>
        <w:t>p</w:t>
      </w:r>
      <w:r w:rsidR="004925DF" w:rsidRPr="00DF6F10">
        <w:rPr>
          <w:rFonts w:ascii="Times New Roman" w:hAnsi="Times New Roman"/>
          <w:sz w:val="22"/>
          <w:lang w:val="en-GB"/>
        </w:rPr>
        <w:t xml:space="preserve">ractical </w:t>
      </w:r>
      <w:r w:rsidR="00364FFD">
        <w:rPr>
          <w:rFonts w:ascii="Times New Roman" w:hAnsi="Times New Roman"/>
          <w:sz w:val="22"/>
          <w:lang w:val="en-GB"/>
        </w:rPr>
        <w:t>g</w:t>
      </w:r>
      <w:r w:rsidR="004925DF" w:rsidRPr="00DF6F10">
        <w:rPr>
          <w:rFonts w:ascii="Times New Roman" w:hAnsi="Times New Roman"/>
          <w:sz w:val="22"/>
          <w:lang w:val="en-GB"/>
        </w:rPr>
        <w:t xml:space="preserve">uide. Should they do so, their tender will be considered unsuitable or irregular </w:t>
      </w:r>
      <w:r w:rsidR="004925DF" w:rsidRPr="003F6D98">
        <w:rPr>
          <w:rFonts w:ascii="Times New Roman" w:hAnsi="Times New Roman"/>
          <w:sz w:val="22"/>
          <w:lang w:val="en-GB"/>
        </w:rPr>
        <w:t>respectively</w:t>
      </w:r>
      <w:r w:rsidRPr="002456F1">
        <w:rPr>
          <w:rFonts w:ascii="Times New Roman" w:hAnsi="Times New Roman"/>
          <w:sz w:val="22"/>
          <w:lang w:val="en-GB"/>
        </w:rPr>
        <w:t xml:space="preserve">. </w:t>
      </w:r>
      <w:r w:rsidR="003F6D98" w:rsidRPr="003F6D98">
        <w:rPr>
          <w:rFonts w:ascii="Times New Roman" w:hAnsi="Times New Roman"/>
          <w:sz w:val="22"/>
          <w:szCs w:val="22"/>
          <w:lang w:val="en-GB"/>
        </w:rPr>
        <w:t xml:space="preserve">In the cases listed in Section </w:t>
      </w:r>
      <w:r w:rsidR="00364FFD">
        <w:rPr>
          <w:rFonts w:ascii="Times New Roman" w:hAnsi="Times New Roman"/>
          <w:sz w:val="22"/>
          <w:szCs w:val="22"/>
          <w:lang w:val="en-GB"/>
        </w:rPr>
        <w:t>2.6.10.1.</w:t>
      </w:r>
      <w:r w:rsidR="003F6D98" w:rsidRPr="003F6D98">
        <w:rPr>
          <w:rFonts w:ascii="Times New Roman" w:hAnsi="Times New Roman"/>
          <w:sz w:val="22"/>
          <w:szCs w:val="22"/>
          <w:lang w:val="en-GB"/>
        </w:rPr>
        <w:t xml:space="preserve"> of the </w:t>
      </w:r>
      <w:r w:rsidR="00364FFD" w:rsidRPr="00C348C0">
        <w:rPr>
          <w:rFonts w:ascii="Times New Roman" w:hAnsi="Times New Roman"/>
          <w:sz w:val="22"/>
          <w:szCs w:val="22"/>
          <w:lang w:val="en-GB"/>
        </w:rPr>
        <w:t>p</w:t>
      </w:r>
      <w:r w:rsidR="003F6D98" w:rsidRPr="00C348C0">
        <w:rPr>
          <w:rFonts w:ascii="Times New Roman" w:hAnsi="Times New Roman"/>
          <w:sz w:val="22"/>
          <w:szCs w:val="22"/>
          <w:lang w:val="en-GB"/>
        </w:rPr>
        <w:t xml:space="preserve">ractical </w:t>
      </w:r>
      <w:r w:rsidR="00364FFD" w:rsidRPr="00C348C0">
        <w:rPr>
          <w:rFonts w:ascii="Times New Roman" w:hAnsi="Times New Roman"/>
          <w:sz w:val="22"/>
          <w:szCs w:val="22"/>
          <w:lang w:val="en-GB"/>
        </w:rPr>
        <w:t>g</w:t>
      </w:r>
      <w:r w:rsidR="003F6D98" w:rsidRPr="00C348C0">
        <w:rPr>
          <w:rFonts w:ascii="Times New Roman" w:hAnsi="Times New Roman"/>
          <w:sz w:val="22"/>
          <w:szCs w:val="22"/>
          <w:lang w:val="en-GB"/>
        </w:rPr>
        <w:t>uide</w:t>
      </w:r>
      <w:r w:rsidR="003F6D98" w:rsidRPr="003F6D98">
        <w:rPr>
          <w:rFonts w:ascii="Times New Roman" w:hAnsi="Times New Roman"/>
          <w:sz w:val="22"/>
          <w:szCs w:val="22"/>
          <w:lang w:val="en-GB"/>
        </w:rPr>
        <w:t xml:space="preserve"> tenderers may also be excluded from EU financed procedures and be subject to financial penalties</w:t>
      </w:r>
      <w:r w:rsidR="00961615">
        <w:rPr>
          <w:rFonts w:ascii="Times New Roman" w:hAnsi="Times New Roman"/>
          <w:sz w:val="22"/>
          <w:szCs w:val="22"/>
          <w:lang w:val="en-GB"/>
        </w:rPr>
        <w:t xml:space="preserve"> up</w:t>
      </w:r>
      <w:r w:rsidR="003F6D98" w:rsidRPr="003F6D98">
        <w:rPr>
          <w:rFonts w:ascii="Times New Roman" w:hAnsi="Times New Roman"/>
          <w:sz w:val="22"/>
          <w:szCs w:val="22"/>
          <w:lang w:val="en-GB"/>
        </w:rPr>
        <w:t xml:space="preserve"> to 10</w:t>
      </w:r>
      <w:r w:rsidR="003F6D98" w:rsidRPr="003F6D98">
        <w:rPr>
          <w:rFonts w:ascii="Times New Roman" w:hAnsi="Times New Roman"/>
          <w:w w:val="50"/>
          <w:sz w:val="22"/>
          <w:szCs w:val="22"/>
          <w:lang w:val="en-GB"/>
        </w:rPr>
        <w:t> </w:t>
      </w:r>
      <w:r w:rsidR="003F6D98" w:rsidRPr="003F6D98">
        <w:rPr>
          <w:rFonts w:ascii="Times New Roman" w:hAnsi="Times New Roman"/>
          <w:sz w:val="22"/>
          <w:szCs w:val="22"/>
          <w:lang w:val="en-GB"/>
        </w:rPr>
        <w:t>% of the total value of the contract in</w:t>
      </w:r>
      <w:r w:rsidR="00961615">
        <w:rPr>
          <w:rFonts w:ascii="Times New Roman" w:hAnsi="Times New Roman"/>
          <w:b/>
          <w:sz w:val="22"/>
          <w:szCs w:val="22"/>
          <w:lang w:val="en-GB"/>
        </w:rPr>
        <w:t xml:space="preserve"> </w:t>
      </w:r>
      <w:r w:rsidR="00961615">
        <w:rPr>
          <w:rFonts w:ascii="Times New Roman" w:hAnsi="Times New Roman"/>
          <w:sz w:val="22"/>
          <w:szCs w:val="22"/>
          <w:lang w:val="en-GB"/>
        </w:rPr>
        <w:t>accordance with the Financial Regulation in force</w:t>
      </w:r>
      <w:r w:rsidR="003F6D98" w:rsidRPr="003F6D98">
        <w:rPr>
          <w:rFonts w:ascii="Times New Roman" w:hAnsi="Times New Roman"/>
          <w:sz w:val="22"/>
          <w:szCs w:val="22"/>
          <w:lang w:val="en-GB"/>
        </w:rPr>
        <w:t xml:space="preserve">. This information may be published on </w:t>
      </w:r>
      <w:r w:rsidR="00FB1FCF" w:rsidRPr="003F6D98">
        <w:rPr>
          <w:rFonts w:ascii="Times New Roman" w:hAnsi="Times New Roman"/>
          <w:sz w:val="22"/>
          <w:szCs w:val="22"/>
          <w:lang w:val="en-GB"/>
        </w:rPr>
        <w:t>the</w:t>
      </w:r>
      <w:r w:rsidR="00FB1FCF">
        <w:rPr>
          <w:rFonts w:ascii="Times New Roman" w:hAnsi="Times New Roman"/>
          <w:sz w:val="22"/>
          <w:szCs w:val="22"/>
          <w:lang w:val="en-GB"/>
        </w:rPr>
        <w:t xml:space="preserve"> </w:t>
      </w:r>
      <w:r w:rsidR="00FB1FCF" w:rsidRPr="003F6D98">
        <w:rPr>
          <w:rFonts w:ascii="Times New Roman" w:hAnsi="Times New Roman"/>
          <w:sz w:val="22"/>
          <w:szCs w:val="22"/>
          <w:lang w:val="en-GB"/>
        </w:rPr>
        <w:t>Commission</w:t>
      </w:r>
      <w:r w:rsidR="003F6D98" w:rsidRPr="003F6D98">
        <w:rPr>
          <w:rFonts w:ascii="Times New Roman" w:hAnsi="Times New Roman"/>
          <w:sz w:val="22"/>
          <w:szCs w:val="22"/>
          <w:lang w:val="en-GB"/>
        </w:rPr>
        <w:t xml:space="preserve"> website in accordance with</w:t>
      </w:r>
      <w:r w:rsidR="00961615">
        <w:rPr>
          <w:rFonts w:ascii="Times New Roman" w:hAnsi="Times New Roman"/>
          <w:sz w:val="22"/>
          <w:szCs w:val="22"/>
          <w:lang w:val="en-GB"/>
        </w:rPr>
        <w:t xml:space="preserve"> the Financial Regulation in force</w:t>
      </w:r>
      <w:r w:rsidR="003F6D98" w:rsidRPr="003F6D98">
        <w:rPr>
          <w:rFonts w:ascii="Times New Roman" w:hAnsi="Times New Roman"/>
          <w:sz w:val="22"/>
          <w:szCs w:val="22"/>
          <w:lang w:val="en-GB"/>
        </w:rPr>
        <w:t>.</w:t>
      </w:r>
      <w:r w:rsidR="003F6D98">
        <w:rPr>
          <w:sz w:val="22"/>
          <w:szCs w:val="22"/>
          <w:lang w:val="en-GB"/>
        </w:rPr>
        <w:t xml:space="preserve"> </w:t>
      </w:r>
      <w:r w:rsidRPr="00E82463">
        <w:rPr>
          <w:rFonts w:ascii="Times New Roman" w:hAnsi="Times New Roman"/>
          <w:sz w:val="22"/>
          <w:lang w:val="en-GB"/>
        </w:rPr>
        <w:t>Tenderers must provide declarations</w:t>
      </w:r>
      <w:r w:rsidR="0002493B">
        <w:rPr>
          <w:rFonts w:ascii="Times New Roman" w:hAnsi="Times New Roman"/>
          <w:sz w:val="22"/>
          <w:lang w:val="en-GB"/>
        </w:rPr>
        <w:t xml:space="preserve"> on honour</w:t>
      </w:r>
      <w:r w:rsidR="006B5B42">
        <w:rPr>
          <w:rStyle w:val="FootnoteReference"/>
          <w:rFonts w:ascii="Times New Roman" w:hAnsi="Times New Roman"/>
          <w:sz w:val="22"/>
          <w:lang w:val="en-GB"/>
        </w:rPr>
        <w:footnoteReference w:id="1"/>
      </w:r>
      <w:r w:rsidRPr="00E82463">
        <w:rPr>
          <w:rFonts w:ascii="Times New Roman" w:hAnsi="Times New Roman"/>
          <w:sz w:val="22"/>
          <w:lang w:val="en-GB"/>
        </w:rPr>
        <w:t xml:space="preserve"> that they are not in any of these exclusion situations. The declarations must cover all the members of a joint venture/consortium. Tenderers who </w:t>
      </w:r>
      <w:r w:rsidR="00335E06" w:rsidRPr="00E82463">
        <w:rPr>
          <w:rFonts w:ascii="Times New Roman" w:hAnsi="Times New Roman"/>
          <w:sz w:val="22"/>
          <w:lang w:val="en-GB"/>
        </w:rPr>
        <w:t>make</w:t>
      </w:r>
      <w:r w:rsidRPr="00E82463">
        <w:rPr>
          <w:rFonts w:ascii="Times New Roman" w:hAnsi="Times New Roman"/>
          <w:sz w:val="22"/>
          <w:lang w:val="en-GB"/>
        </w:rPr>
        <w:t xml:space="preserve"> false declarations may also incur financial penalties and exclusion in accordance with </w:t>
      </w:r>
      <w:r w:rsidR="00961615">
        <w:rPr>
          <w:rFonts w:ascii="Times New Roman" w:hAnsi="Times New Roman"/>
          <w:sz w:val="22"/>
          <w:lang w:val="en-GB"/>
        </w:rPr>
        <w:t xml:space="preserve">the Financial Regulation in </w:t>
      </w:r>
      <w:proofErr w:type="gramStart"/>
      <w:r w:rsidR="00961615">
        <w:rPr>
          <w:rFonts w:ascii="Times New Roman" w:hAnsi="Times New Roman"/>
          <w:sz w:val="22"/>
          <w:lang w:val="en-GB"/>
        </w:rPr>
        <w:t xml:space="preserve">force </w:t>
      </w:r>
      <w:r w:rsidRPr="00E82463">
        <w:rPr>
          <w:rFonts w:ascii="Times New Roman" w:hAnsi="Times New Roman"/>
          <w:sz w:val="22"/>
          <w:lang w:val="en-GB"/>
        </w:rPr>
        <w:t>.</w:t>
      </w:r>
      <w:proofErr w:type="gramEnd"/>
      <w:r w:rsidR="003C0747">
        <w:rPr>
          <w:rFonts w:ascii="Times New Roman" w:hAnsi="Times New Roman"/>
          <w:sz w:val="22"/>
          <w:lang w:val="en-GB"/>
        </w:rPr>
        <w:t xml:space="preserve"> </w:t>
      </w:r>
      <w:r w:rsidR="003C0747" w:rsidRPr="006D4CEC">
        <w:rPr>
          <w:rFonts w:ascii="Times New Roman" w:hAnsi="Times New Roman"/>
          <w:sz w:val="22"/>
          <w:lang w:val="en-GB"/>
        </w:rPr>
        <w:t>Their tender will be considered irregular.</w:t>
      </w:r>
    </w:p>
    <w:p w:rsidR="0047783A" w:rsidRPr="00E82463" w:rsidRDefault="0047783A" w:rsidP="0047783A">
      <w:pPr>
        <w:pStyle w:val="Heading2"/>
        <w:keepNext w:val="0"/>
        <w:tabs>
          <w:tab w:val="num" w:pos="709"/>
        </w:tabs>
        <w:ind w:left="567"/>
        <w:jc w:val="both"/>
        <w:rPr>
          <w:rFonts w:ascii="Times New Roman" w:hAnsi="Times New Roman"/>
          <w:sz w:val="22"/>
          <w:szCs w:val="22"/>
          <w:lang w:val="en-GB"/>
        </w:rPr>
      </w:pPr>
      <w:r w:rsidRPr="00E82463">
        <w:rPr>
          <w:rFonts w:ascii="Times New Roman" w:hAnsi="Times New Roman"/>
          <w:sz w:val="22"/>
          <w:lang w:val="en-GB"/>
        </w:rPr>
        <w:t>The exclusion situation</w:t>
      </w:r>
      <w:r w:rsidR="005D72F7" w:rsidRPr="00E82463">
        <w:rPr>
          <w:rFonts w:ascii="Times New Roman" w:hAnsi="Times New Roman"/>
          <w:sz w:val="22"/>
          <w:lang w:val="en-GB"/>
        </w:rPr>
        <w:t>s</w:t>
      </w:r>
      <w:r w:rsidRPr="00E82463">
        <w:rPr>
          <w:rFonts w:ascii="Times New Roman" w:hAnsi="Times New Roman"/>
          <w:sz w:val="22"/>
          <w:lang w:val="en-GB"/>
        </w:rPr>
        <w:t xml:space="preserve"> referred to above also appl</w:t>
      </w:r>
      <w:r w:rsidR="005D72F7" w:rsidRPr="00E82463">
        <w:rPr>
          <w:rFonts w:ascii="Times New Roman" w:hAnsi="Times New Roman"/>
          <w:sz w:val="22"/>
          <w:lang w:val="en-GB"/>
        </w:rPr>
        <w:t>y</w:t>
      </w:r>
      <w:r w:rsidRPr="00E82463">
        <w:rPr>
          <w:rFonts w:ascii="Times New Roman" w:hAnsi="Times New Roman"/>
          <w:sz w:val="22"/>
          <w:lang w:val="en-GB"/>
        </w:rPr>
        <w:t xml:space="preserve"> to </w:t>
      </w:r>
      <w:r w:rsidR="00B4644C" w:rsidRPr="00B4644C">
        <w:rPr>
          <w:rFonts w:ascii="Times New Roman" w:hAnsi="Times New Roman"/>
          <w:sz w:val="22"/>
          <w:lang w:val="en-GB"/>
        </w:rPr>
        <w:t>all members of a joint venture/consortium, all subcontractors and all suppliers to tenderers, as well as to all entities upon whose capacity the tenderer relies for the selection criteria</w:t>
      </w:r>
      <w:r w:rsidRPr="00E82463">
        <w:rPr>
          <w:rFonts w:ascii="Times New Roman" w:hAnsi="Times New Roman"/>
          <w:sz w:val="22"/>
          <w:lang w:val="en-GB"/>
        </w:rPr>
        <w:t xml:space="preserve">. </w:t>
      </w:r>
      <w:r w:rsidRPr="00B4644C">
        <w:rPr>
          <w:rFonts w:ascii="Times New Roman" w:hAnsi="Times New Roman"/>
          <w:sz w:val="22"/>
          <w:lang w:val="en-GB"/>
        </w:rPr>
        <w:t>When requested</w:t>
      </w:r>
      <w:r w:rsidRPr="00E82463">
        <w:rPr>
          <w:rFonts w:ascii="Times New Roman" w:hAnsi="Times New Roman"/>
          <w:sz w:val="22"/>
          <w:szCs w:val="22"/>
          <w:lang w:val="en-GB"/>
        </w:rPr>
        <w:t xml:space="preserve"> by the </w:t>
      </w:r>
      <w:r w:rsidR="0021645D">
        <w:rPr>
          <w:rFonts w:ascii="Times New Roman" w:hAnsi="Times New Roman"/>
          <w:sz w:val="22"/>
          <w:szCs w:val="22"/>
          <w:lang w:val="en-GB"/>
        </w:rPr>
        <w:t>c</w:t>
      </w:r>
      <w:r w:rsidRPr="00E82463">
        <w:rPr>
          <w:rFonts w:ascii="Times New Roman" w:hAnsi="Times New Roman"/>
          <w:sz w:val="22"/>
          <w:szCs w:val="22"/>
          <w:lang w:val="en-GB"/>
        </w:rPr>
        <w:t xml:space="preserve">ontracting </w:t>
      </w:r>
      <w:r w:rsidR="0021645D">
        <w:rPr>
          <w:rFonts w:ascii="Times New Roman" w:hAnsi="Times New Roman"/>
          <w:sz w:val="22"/>
          <w:szCs w:val="22"/>
          <w:lang w:val="en-GB"/>
        </w:rPr>
        <w:t>a</w:t>
      </w:r>
      <w:r w:rsidRPr="00E82463">
        <w:rPr>
          <w:rFonts w:ascii="Times New Roman" w:hAnsi="Times New Roman"/>
          <w:sz w:val="22"/>
          <w:szCs w:val="22"/>
          <w:lang w:val="en-GB"/>
        </w:rPr>
        <w:t>uthority, tenderer</w:t>
      </w:r>
      <w:r w:rsidR="005D72F7" w:rsidRPr="00E82463">
        <w:rPr>
          <w:rFonts w:ascii="Times New Roman" w:hAnsi="Times New Roman"/>
          <w:sz w:val="22"/>
          <w:szCs w:val="22"/>
          <w:lang w:val="en-GB"/>
        </w:rPr>
        <w:t>s</w:t>
      </w:r>
      <w:r w:rsidRPr="00E82463">
        <w:rPr>
          <w:rFonts w:ascii="Times New Roman" w:hAnsi="Times New Roman"/>
          <w:sz w:val="22"/>
          <w:szCs w:val="22"/>
          <w:lang w:val="en-GB"/>
        </w:rPr>
        <w:t>/contractor</w:t>
      </w:r>
      <w:r w:rsidR="005D72F7" w:rsidRPr="00E82463">
        <w:rPr>
          <w:rFonts w:ascii="Times New Roman" w:hAnsi="Times New Roman"/>
          <w:sz w:val="22"/>
          <w:szCs w:val="22"/>
          <w:lang w:val="en-GB"/>
        </w:rPr>
        <w:t>s</w:t>
      </w:r>
      <w:r w:rsidRPr="00E82463">
        <w:rPr>
          <w:rFonts w:ascii="Times New Roman" w:hAnsi="Times New Roman"/>
          <w:sz w:val="22"/>
          <w:szCs w:val="22"/>
          <w:lang w:val="en-GB"/>
        </w:rPr>
        <w:t xml:space="preserve"> </w:t>
      </w:r>
      <w:r w:rsidR="005D72F7" w:rsidRPr="00E82463">
        <w:rPr>
          <w:rFonts w:ascii="Times New Roman" w:hAnsi="Times New Roman"/>
          <w:sz w:val="22"/>
          <w:szCs w:val="22"/>
          <w:lang w:val="en-GB"/>
        </w:rPr>
        <w:t xml:space="preserve">must </w:t>
      </w:r>
      <w:r w:rsidRPr="00E82463">
        <w:rPr>
          <w:rFonts w:ascii="Times New Roman" w:hAnsi="Times New Roman"/>
          <w:sz w:val="22"/>
          <w:szCs w:val="22"/>
          <w:lang w:val="en-GB"/>
        </w:rPr>
        <w:t>submit declaration</w:t>
      </w:r>
      <w:r w:rsidR="005D72F7" w:rsidRPr="00E82463">
        <w:rPr>
          <w:rFonts w:ascii="Times New Roman" w:hAnsi="Times New Roman"/>
          <w:sz w:val="22"/>
          <w:szCs w:val="22"/>
          <w:lang w:val="en-GB"/>
        </w:rPr>
        <w:t>s</w:t>
      </w:r>
      <w:r w:rsidRPr="00E82463">
        <w:rPr>
          <w:rFonts w:ascii="Times New Roman" w:hAnsi="Times New Roman"/>
          <w:sz w:val="22"/>
          <w:szCs w:val="22"/>
          <w:lang w:val="en-GB"/>
        </w:rPr>
        <w:t xml:space="preserve"> from the intended subcontractor</w:t>
      </w:r>
      <w:r w:rsidR="005D72F7" w:rsidRPr="00E82463">
        <w:rPr>
          <w:rFonts w:ascii="Times New Roman" w:hAnsi="Times New Roman"/>
          <w:sz w:val="22"/>
          <w:szCs w:val="22"/>
          <w:lang w:val="en-GB"/>
        </w:rPr>
        <w:t>s</w:t>
      </w:r>
      <w:r w:rsidRPr="00E82463">
        <w:rPr>
          <w:rFonts w:ascii="Times New Roman" w:hAnsi="Times New Roman"/>
          <w:sz w:val="22"/>
          <w:szCs w:val="22"/>
          <w:lang w:val="en-GB"/>
        </w:rPr>
        <w:t xml:space="preserve"> that </w:t>
      </w:r>
      <w:r w:rsidR="005D72F7" w:rsidRPr="00E82463">
        <w:rPr>
          <w:rFonts w:ascii="Times New Roman" w:hAnsi="Times New Roman"/>
          <w:sz w:val="22"/>
          <w:szCs w:val="22"/>
          <w:lang w:val="en-GB"/>
        </w:rPr>
        <w:t>they are</w:t>
      </w:r>
      <w:r w:rsidRPr="00E82463">
        <w:rPr>
          <w:rFonts w:ascii="Times New Roman" w:hAnsi="Times New Roman"/>
          <w:sz w:val="22"/>
          <w:szCs w:val="22"/>
          <w:lang w:val="en-GB"/>
        </w:rPr>
        <w:t xml:space="preserve"> not in </w:t>
      </w:r>
      <w:r w:rsidR="005D72F7" w:rsidRPr="00E82463">
        <w:rPr>
          <w:rFonts w:ascii="Times New Roman" w:hAnsi="Times New Roman"/>
          <w:sz w:val="22"/>
          <w:szCs w:val="22"/>
          <w:lang w:val="en-GB"/>
        </w:rPr>
        <w:t xml:space="preserve">any </w:t>
      </w:r>
      <w:r w:rsidRPr="00E82463">
        <w:rPr>
          <w:rFonts w:ascii="Times New Roman" w:hAnsi="Times New Roman"/>
          <w:sz w:val="22"/>
          <w:szCs w:val="22"/>
          <w:lang w:val="en-GB"/>
        </w:rPr>
        <w:t>of the exclusion situations. In case</w:t>
      </w:r>
      <w:r w:rsidR="005D72F7" w:rsidRPr="00E82463">
        <w:rPr>
          <w:rFonts w:ascii="Times New Roman" w:hAnsi="Times New Roman"/>
          <w:sz w:val="22"/>
          <w:szCs w:val="22"/>
          <w:lang w:val="en-GB"/>
        </w:rPr>
        <w:t>s</w:t>
      </w:r>
      <w:r w:rsidRPr="00E82463">
        <w:rPr>
          <w:rFonts w:ascii="Times New Roman" w:hAnsi="Times New Roman"/>
          <w:sz w:val="22"/>
          <w:szCs w:val="22"/>
          <w:lang w:val="en-GB"/>
        </w:rPr>
        <w:t xml:space="preserve"> of doubt </w:t>
      </w:r>
      <w:r w:rsidR="005D72F7" w:rsidRPr="00E82463">
        <w:rPr>
          <w:rFonts w:ascii="Times New Roman" w:hAnsi="Times New Roman"/>
          <w:sz w:val="22"/>
          <w:szCs w:val="22"/>
          <w:lang w:val="en-GB"/>
        </w:rPr>
        <w:t xml:space="preserve">over </w:t>
      </w:r>
      <w:r w:rsidRPr="00E82463">
        <w:rPr>
          <w:rFonts w:ascii="Times New Roman" w:hAnsi="Times New Roman"/>
          <w:sz w:val="22"/>
          <w:szCs w:val="22"/>
          <w:lang w:val="en-GB"/>
        </w:rPr>
        <w:t>declaration</w:t>
      </w:r>
      <w:r w:rsidR="005D72F7" w:rsidRPr="00E82463">
        <w:rPr>
          <w:rFonts w:ascii="Times New Roman" w:hAnsi="Times New Roman"/>
          <w:sz w:val="22"/>
          <w:szCs w:val="22"/>
          <w:lang w:val="en-GB"/>
        </w:rPr>
        <w:t>s</w:t>
      </w:r>
      <w:r w:rsidRPr="00E82463">
        <w:rPr>
          <w:rFonts w:ascii="Times New Roman" w:hAnsi="Times New Roman"/>
          <w:sz w:val="22"/>
          <w:szCs w:val="22"/>
          <w:lang w:val="en-GB"/>
        </w:rPr>
        <w:t xml:space="preserve">, the </w:t>
      </w:r>
      <w:r w:rsidR="0021645D">
        <w:rPr>
          <w:rFonts w:ascii="Times New Roman" w:hAnsi="Times New Roman"/>
          <w:sz w:val="22"/>
          <w:szCs w:val="22"/>
          <w:lang w:val="en-GB"/>
        </w:rPr>
        <w:t>c</w:t>
      </w:r>
      <w:r w:rsidRPr="00E82463">
        <w:rPr>
          <w:rFonts w:ascii="Times New Roman" w:hAnsi="Times New Roman"/>
          <w:sz w:val="22"/>
          <w:szCs w:val="22"/>
          <w:lang w:val="en-GB"/>
        </w:rPr>
        <w:t xml:space="preserve">ontracting </w:t>
      </w:r>
      <w:r w:rsidR="0021645D">
        <w:rPr>
          <w:rFonts w:ascii="Times New Roman" w:hAnsi="Times New Roman"/>
          <w:sz w:val="22"/>
          <w:szCs w:val="22"/>
          <w:lang w:val="en-GB"/>
        </w:rPr>
        <w:t>a</w:t>
      </w:r>
      <w:r w:rsidRPr="00E82463">
        <w:rPr>
          <w:rFonts w:ascii="Times New Roman" w:hAnsi="Times New Roman"/>
          <w:sz w:val="22"/>
          <w:szCs w:val="22"/>
          <w:lang w:val="en-GB"/>
        </w:rPr>
        <w:t xml:space="preserve">uthority </w:t>
      </w:r>
      <w:r w:rsidR="005D72F7" w:rsidRPr="00E82463">
        <w:rPr>
          <w:rFonts w:ascii="Times New Roman" w:hAnsi="Times New Roman"/>
          <w:sz w:val="22"/>
          <w:szCs w:val="22"/>
          <w:lang w:val="en-GB"/>
        </w:rPr>
        <w:t xml:space="preserve">will </w:t>
      </w:r>
      <w:r w:rsidRPr="00E82463">
        <w:rPr>
          <w:rFonts w:ascii="Times New Roman" w:hAnsi="Times New Roman"/>
          <w:sz w:val="22"/>
          <w:szCs w:val="22"/>
          <w:lang w:val="en-GB"/>
        </w:rPr>
        <w:t>request documentary evidence that subcontractor</w:t>
      </w:r>
      <w:r w:rsidR="005D72F7" w:rsidRPr="00E82463">
        <w:rPr>
          <w:rFonts w:ascii="Times New Roman" w:hAnsi="Times New Roman"/>
          <w:sz w:val="22"/>
          <w:szCs w:val="22"/>
          <w:lang w:val="en-GB"/>
        </w:rPr>
        <w:t>s are</w:t>
      </w:r>
      <w:r w:rsidRPr="00E82463">
        <w:rPr>
          <w:rFonts w:ascii="Times New Roman" w:hAnsi="Times New Roman"/>
          <w:sz w:val="22"/>
          <w:szCs w:val="22"/>
          <w:lang w:val="en-GB"/>
        </w:rPr>
        <w:t xml:space="preserve"> not in a situation </w:t>
      </w:r>
      <w:r w:rsidR="00164F15" w:rsidRPr="00E82463">
        <w:rPr>
          <w:rFonts w:ascii="Times New Roman" w:hAnsi="Times New Roman"/>
          <w:sz w:val="22"/>
          <w:szCs w:val="22"/>
          <w:lang w:val="en-GB"/>
        </w:rPr>
        <w:t xml:space="preserve">that </w:t>
      </w:r>
      <w:r w:rsidRPr="00E82463">
        <w:rPr>
          <w:rFonts w:ascii="Times New Roman" w:hAnsi="Times New Roman"/>
          <w:sz w:val="22"/>
          <w:szCs w:val="22"/>
          <w:lang w:val="en-GB"/>
        </w:rPr>
        <w:t>exclu</w:t>
      </w:r>
      <w:r w:rsidR="00164F15" w:rsidRPr="00E82463">
        <w:rPr>
          <w:rFonts w:ascii="Times New Roman" w:hAnsi="Times New Roman"/>
          <w:sz w:val="22"/>
          <w:szCs w:val="22"/>
          <w:lang w:val="en-GB"/>
        </w:rPr>
        <w:t>des them</w:t>
      </w:r>
      <w:r w:rsidRPr="00E82463">
        <w:rPr>
          <w:rFonts w:ascii="Times New Roman" w:hAnsi="Times New Roman"/>
          <w:sz w:val="22"/>
          <w:szCs w:val="22"/>
          <w:lang w:val="en-GB"/>
        </w:rPr>
        <w:t>.</w:t>
      </w:r>
    </w:p>
    <w:p w:rsidR="0047783A" w:rsidRPr="00E82463" w:rsidRDefault="0047783A" w:rsidP="0047783A">
      <w:pPr>
        <w:pStyle w:val="Heading2"/>
        <w:keepNext w:val="0"/>
        <w:tabs>
          <w:tab w:val="num" w:pos="709"/>
          <w:tab w:val="left" w:pos="8080"/>
        </w:tabs>
        <w:ind w:left="567" w:hanging="567"/>
        <w:jc w:val="both"/>
        <w:rPr>
          <w:rFonts w:ascii="Times New Roman" w:hAnsi="Times New Roman"/>
          <w:sz w:val="22"/>
          <w:szCs w:val="22"/>
          <w:lang w:val="en-GB"/>
        </w:rPr>
      </w:pPr>
      <w:r w:rsidRPr="00E82463">
        <w:rPr>
          <w:rFonts w:ascii="Times New Roman" w:hAnsi="Times New Roman"/>
          <w:sz w:val="22"/>
          <w:szCs w:val="22"/>
          <w:lang w:val="en-GB"/>
        </w:rPr>
        <w:t>3.5</w:t>
      </w:r>
      <w:r w:rsidRPr="00E82463">
        <w:rPr>
          <w:rFonts w:ascii="Times New Roman" w:hAnsi="Times New Roman"/>
          <w:sz w:val="22"/>
          <w:szCs w:val="22"/>
          <w:lang w:val="en-GB"/>
        </w:rPr>
        <w:tab/>
        <w:t xml:space="preserve">To be eligible </w:t>
      </w:r>
      <w:r w:rsidR="00164F15" w:rsidRPr="00E82463">
        <w:rPr>
          <w:rFonts w:ascii="Times New Roman" w:hAnsi="Times New Roman"/>
          <w:sz w:val="22"/>
          <w:szCs w:val="22"/>
          <w:lang w:val="en-GB"/>
        </w:rPr>
        <w:t xml:space="preserve">to take </w:t>
      </w:r>
      <w:r w:rsidRPr="00E82463">
        <w:rPr>
          <w:rFonts w:ascii="Times New Roman" w:hAnsi="Times New Roman"/>
          <w:sz w:val="22"/>
          <w:szCs w:val="22"/>
          <w:lang w:val="en-GB"/>
        </w:rPr>
        <w:t xml:space="preserve">part in this tender procedure, tenderers must prove to the satisfaction of the </w:t>
      </w:r>
      <w:r w:rsidR="0021645D">
        <w:rPr>
          <w:rFonts w:ascii="Times New Roman" w:hAnsi="Times New Roman"/>
          <w:sz w:val="22"/>
          <w:szCs w:val="22"/>
          <w:lang w:val="en-GB"/>
        </w:rPr>
        <w:t>c</w:t>
      </w:r>
      <w:r w:rsidRPr="00E82463">
        <w:rPr>
          <w:rFonts w:ascii="Times New Roman" w:hAnsi="Times New Roman"/>
          <w:sz w:val="22"/>
          <w:szCs w:val="22"/>
          <w:lang w:val="en-GB"/>
        </w:rPr>
        <w:t xml:space="preserve">ontracting </w:t>
      </w:r>
      <w:r w:rsidR="0021645D">
        <w:rPr>
          <w:rFonts w:ascii="Times New Roman" w:hAnsi="Times New Roman"/>
          <w:sz w:val="22"/>
          <w:szCs w:val="22"/>
          <w:lang w:val="en-GB"/>
        </w:rPr>
        <w:t>a</w:t>
      </w:r>
      <w:r w:rsidRPr="00E82463">
        <w:rPr>
          <w:rFonts w:ascii="Times New Roman" w:hAnsi="Times New Roman"/>
          <w:sz w:val="22"/>
          <w:szCs w:val="22"/>
          <w:lang w:val="en-GB"/>
        </w:rPr>
        <w:t>uthority that they comply with the necessary legal, technical and financial requirements and have the means to carry out the contract effectively.</w:t>
      </w:r>
    </w:p>
    <w:p w:rsidR="00651FC9" w:rsidRPr="00A4424B" w:rsidRDefault="0047783A" w:rsidP="00651FC9">
      <w:pPr>
        <w:pStyle w:val="Heading2"/>
        <w:tabs>
          <w:tab w:val="num" w:pos="709"/>
          <w:tab w:val="left" w:pos="792"/>
          <w:tab w:val="left" w:pos="8080"/>
        </w:tabs>
        <w:ind w:left="567" w:hanging="567"/>
        <w:jc w:val="both"/>
        <w:rPr>
          <w:rFonts w:ascii="Times New Roman" w:hAnsi="Times New Roman"/>
          <w:sz w:val="22"/>
          <w:szCs w:val="22"/>
          <w:lang w:val="en-GB"/>
        </w:rPr>
      </w:pPr>
      <w:r w:rsidRPr="00E82463">
        <w:rPr>
          <w:rFonts w:ascii="Times New Roman" w:hAnsi="Times New Roman"/>
          <w:sz w:val="22"/>
          <w:szCs w:val="22"/>
          <w:lang w:val="en-GB"/>
        </w:rPr>
        <w:t>3.6</w:t>
      </w:r>
      <w:r w:rsidRPr="00E82463">
        <w:rPr>
          <w:rFonts w:ascii="Times New Roman" w:hAnsi="Times New Roman"/>
          <w:sz w:val="22"/>
          <w:szCs w:val="22"/>
          <w:lang w:val="en-GB"/>
        </w:rPr>
        <w:tab/>
      </w:r>
      <w:r w:rsidR="00EC571A" w:rsidRPr="00EC571A">
        <w:rPr>
          <w:rFonts w:ascii="Times New Roman" w:hAnsi="Times New Roman"/>
          <w:sz w:val="22"/>
          <w:szCs w:val="22"/>
          <w:lang w:val="en-GB"/>
        </w:rPr>
        <w:t>Subcontracting is allowed but the contractor will retain full liability towards the contracting authority for performance of the contract as a whole</w:t>
      </w:r>
      <w:r w:rsidR="00EF2700">
        <w:rPr>
          <w:rFonts w:ascii="Times New Roman" w:hAnsi="Times New Roman"/>
          <w:sz w:val="22"/>
          <w:szCs w:val="22"/>
          <w:lang w:val="en-GB"/>
        </w:rPr>
        <w:t>.</w:t>
      </w:r>
      <w:r w:rsidR="00EC571A" w:rsidRPr="00EC571A">
        <w:rPr>
          <w:rFonts w:ascii="Times New Roman" w:hAnsi="Times New Roman"/>
          <w:sz w:val="22"/>
          <w:szCs w:val="22"/>
          <w:lang w:val="en-GB"/>
        </w:rPr>
        <w:t xml:space="preserve"> </w:t>
      </w:r>
    </w:p>
    <w:p w:rsidR="0047783A" w:rsidRPr="00E82463" w:rsidRDefault="0047783A" w:rsidP="00A4424B">
      <w:pPr>
        <w:pStyle w:val="Heading1"/>
      </w:pPr>
      <w:bookmarkStart w:id="9" w:name="_Toc42488073"/>
      <w:proofErr w:type="spellStart"/>
      <w:r w:rsidRPr="00E82463">
        <w:t>Origin</w:t>
      </w:r>
      <w:bookmarkEnd w:id="9"/>
      <w:proofErr w:type="spellEnd"/>
    </w:p>
    <w:p w:rsidR="00D33BE3" w:rsidRPr="00C61161" w:rsidRDefault="0047783A" w:rsidP="00651FC9">
      <w:pPr>
        <w:pStyle w:val="Heading2"/>
        <w:keepNext w:val="0"/>
        <w:numPr>
          <w:ilvl w:val="1"/>
          <w:numId w:val="0"/>
        </w:numPr>
        <w:ind w:left="567" w:hanging="567"/>
        <w:jc w:val="both"/>
        <w:rPr>
          <w:rFonts w:ascii="Times New Roman" w:hAnsi="Times New Roman"/>
          <w:sz w:val="22"/>
          <w:szCs w:val="22"/>
        </w:rPr>
      </w:pPr>
      <w:r w:rsidRPr="00E82463">
        <w:rPr>
          <w:rFonts w:ascii="Times New Roman" w:hAnsi="Times New Roman"/>
          <w:sz w:val="22"/>
          <w:lang w:val="en-GB"/>
        </w:rPr>
        <w:t>4.1</w:t>
      </w:r>
      <w:r w:rsidR="00164F15" w:rsidRPr="00E82463">
        <w:rPr>
          <w:rFonts w:ascii="Times New Roman" w:hAnsi="Times New Roman"/>
          <w:sz w:val="22"/>
          <w:lang w:val="en-GB"/>
        </w:rPr>
        <w:tab/>
      </w:r>
      <w:r w:rsidRPr="00E82463">
        <w:rPr>
          <w:rFonts w:ascii="Times New Roman" w:hAnsi="Times New Roman"/>
          <w:sz w:val="22"/>
          <w:szCs w:val="22"/>
          <w:lang w:val="en-GB"/>
        </w:rPr>
        <w:t>Unless otherwise provided in the contract</w:t>
      </w:r>
      <w:r w:rsidR="0063744A">
        <w:rPr>
          <w:rFonts w:ascii="Times New Roman" w:hAnsi="Times New Roman"/>
          <w:sz w:val="22"/>
          <w:szCs w:val="22"/>
          <w:lang w:val="en-GB"/>
        </w:rPr>
        <w:t xml:space="preserve"> or below</w:t>
      </w:r>
      <w:r w:rsidR="00164F15" w:rsidRPr="00E82463">
        <w:rPr>
          <w:rFonts w:ascii="Times New Roman" w:hAnsi="Times New Roman"/>
          <w:sz w:val="22"/>
          <w:szCs w:val="22"/>
          <w:lang w:val="en-GB"/>
        </w:rPr>
        <w:t>,</w:t>
      </w:r>
      <w:r w:rsidRPr="00E82463">
        <w:rPr>
          <w:rFonts w:ascii="Times New Roman" w:hAnsi="Times New Roman"/>
          <w:sz w:val="22"/>
          <w:szCs w:val="22"/>
          <w:lang w:val="en-GB"/>
        </w:rPr>
        <w:t xml:space="preserve"> all goods purchased </w:t>
      </w:r>
      <w:r w:rsidR="00B96E4B" w:rsidRPr="00E82463">
        <w:rPr>
          <w:rFonts w:ascii="Times New Roman" w:hAnsi="Times New Roman"/>
          <w:sz w:val="22"/>
          <w:szCs w:val="22"/>
          <w:lang w:val="en-GB"/>
        </w:rPr>
        <w:t xml:space="preserve">under the contract </w:t>
      </w:r>
      <w:r w:rsidRPr="00E82463">
        <w:rPr>
          <w:rFonts w:ascii="Times New Roman" w:hAnsi="Times New Roman"/>
          <w:sz w:val="22"/>
          <w:szCs w:val="22"/>
          <w:lang w:val="en-GB"/>
        </w:rPr>
        <w:t xml:space="preserve">must originate in a Member State of the European Union or </w:t>
      </w:r>
      <w:r w:rsidR="00264ACD" w:rsidRPr="00E82463">
        <w:rPr>
          <w:rFonts w:ascii="Times New Roman" w:hAnsi="Times New Roman"/>
          <w:sz w:val="22"/>
          <w:szCs w:val="22"/>
          <w:lang w:val="en-GB"/>
        </w:rPr>
        <w:t xml:space="preserve">in </w:t>
      </w:r>
      <w:r w:rsidRPr="00E82463">
        <w:rPr>
          <w:rFonts w:ascii="Times New Roman" w:hAnsi="Times New Roman"/>
          <w:sz w:val="22"/>
          <w:szCs w:val="22"/>
          <w:lang w:val="en-GB"/>
        </w:rPr>
        <w:t xml:space="preserve">a </w:t>
      </w:r>
      <w:r w:rsidR="00264ACD" w:rsidRPr="00E82463">
        <w:rPr>
          <w:rFonts w:ascii="Times New Roman" w:hAnsi="Times New Roman"/>
          <w:sz w:val="22"/>
          <w:szCs w:val="22"/>
          <w:lang w:val="en-GB"/>
        </w:rPr>
        <w:t xml:space="preserve">country or territory of the regions covered and/or authorised by the specific instruments applicable to the programme specified in clause 3.1 above. </w:t>
      </w:r>
      <w:r w:rsidRPr="00E82463">
        <w:rPr>
          <w:rFonts w:ascii="Times New Roman" w:hAnsi="Times New Roman"/>
          <w:sz w:val="22"/>
          <w:szCs w:val="22"/>
          <w:lang w:val="en-GB"/>
        </w:rPr>
        <w:t xml:space="preserve">For these purposes, </w:t>
      </w:r>
      <w:r w:rsidR="006A5F84" w:rsidRPr="00E82463">
        <w:rPr>
          <w:rFonts w:ascii="Times New Roman" w:hAnsi="Times New Roman"/>
          <w:sz w:val="22"/>
          <w:szCs w:val="22"/>
          <w:lang w:val="en-GB"/>
        </w:rPr>
        <w:t>‘</w:t>
      </w:r>
      <w:r w:rsidRPr="00E82463">
        <w:rPr>
          <w:rFonts w:ascii="Times New Roman" w:hAnsi="Times New Roman"/>
          <w:sz w:val="22"/>
          <w:szCs w:val="22"/>
          <w:lang w:val="en-GB"/>
        </w:rPr>
        <w:t>origin</w:t>
      </w:r>
      <w:r w:rsidR="006A5F84" w:rsidRPr="00E82463">
        <w:rPr>
          <w:rFonts w:ascii="Times New Roman" w:hAnsi="Times New Roman"/>
          <w:sz w:val="22"/>
          <w:szCs w:val="22"/>
          <w:lang w:val="en-GB"/>
        </w:rPr>
        <w:t>’</w:t>
      </w:r>
      <w:r w:rsidRPr="00E82463">
        <w:rPr>
          <w:rFonts w:ascii="Times New Roman" w:hAnsi="Times New Roman"/>
          <w:sz w:val="22"/>
          <w:szCs w:val="22"/>
          <w:lang w:val="en-GB"/>
        </w:rPr>
        <w:t xml:space="preserve"> means the place where the goods are mined, grown, produced or manufactured and/or from which services are provided. The origin of the goods must be determined according to </w:t>
      </w:r>
      <w:r w:rsidR="004365AD" w:rsidRPr="00E82463">
        <w:rPr>
          <w:rFonts w:ascii="Times New Roman" w:hAnsi="Times New Roman"/>
          <w:sz w:val="22"/>
          <w:szCs w:val="22"/>
          <w:lang w:val="en-GB"/>
        </w:rPr>
        <w:t>the relevant international agreements (notably WTO agreements), which are reflected in EU legislation on rules of origin for customs purposes: the Customs Code (Council Regulation (EEC) No 2913/92) in particular its Articles 22 to 246 thereof, and the Code's implementing provisions (Commission Regulation (EEC) No 2454/93.</w:t>
      </w:r>
      <w:r w:rsidR="00D33BE3">
        <w:rPr>
          <w:rFonts w:ascii="Times New Roman" w:hAnsi="Times New Roman"/>
          <w:sz w:val="22"/>
          <w:szCs w:val="22"/>
          <w:lang w:val="en-GB"/>
        </w:rPr>
        <w:t xml:space="preserve"> </w:t>
      </w:r>
    </w:p>
    <w:p w:rsidR="00D33BE3" w:rsidRPr="00D33BE3" w:rsidRDefault="00D33BE3" w:rsidP="0063744A">
      <w:pPr>
        <w:ind w:left="567"/>
        <w:jc w:val="both"/>
        <w:rPr>
          <w:rFonts w:ascii="Times New Roman" w:hAnsi="Times New Roman"/>
          <w:sz w:val="22"/>
          <w:szCs w:val="22"/>
        </w:rPr>
      </w:pPr>
      <w:r w:rsidRPr="00651FC9">
        <w:rPr>
          <w:rFonts w:ascii="Times New Roman" w:hAnsi="Times New Roman"/>
          <w:sz w:val="22"/>
          <w:szCs w:val="22"/>
        </w:rPr>
        <w:t xml:space="preserve">If the estimated </w:t>
      </w:r>
      <w:r w:rsidR="005F7DC0" w:rsidRPr="00651FC9">
        <w:rPr>
          <w:rFonts w:ascii="Times New Roman" w:hAnsi="Times New Roman"/>
          <w:sz w:val="22"/>
          <w:szCs w:val="22"/>
        </w:rPr>
        <w:t xml:space="preserve">intrinsic value of the products </w:t>
      </w:r>
      <w:r w:rsidRPr="00651FC9">
        <w:rPr>
          <w:rFonts w:ascii="Times New Roman" w:hAnsi="Times New Roman"/>
          <w:sz w:val="22"/>
          <w:szCs w:val="22"/>
        </w:rPr>
        <w:t>(of the tender procedure as a whole or if divided into lots, per lot) is below EUR 100 000:</w:t>
      </w:r>
      <w:r w:rsidRPr="00651FC9">
        <w:rPr>
          <w:rFonts w:ascii="Times New Roman" w:eastAsia="Calibri" w:hAnsi="Times New Roman"/>
          <w:noProof/>
          <w:sz w:val="22"/>
          <w:szCs w:val="22"/>
        </w:rPr>
        <w:t xml:space="preserve"> </w:t>
      </w:r>
      <w:r w:rsidRPr="00651FC9">
        <w:rPr>
          <w:rFonts w:ascii="Times New Roman" w:hAnsi="Times New Roman"/>
          <w:sz w:val="22"/>
          <w:szCs w:val="22"/>
        </w:rPr>
        <w:t xml:space="preserve">All supplies under this contract may </w:t>
      </w:r>
      <w:r w:rsidRPr="00651FC9">
        <w:rPr>
          <w:rFonts w:ascii="Times New Roman" w:eastAsia="Calibri" w:hAnsi="Times New Roman"/>
          <w:noProof/>
          <w:sz w:val="22"/>
          <w:szCs w:val="22"/>
        </w:rPr>
        <w:t>originate from any country.</w:t>
      </w:r>
      <w:r w:rsidR="00651FC9">
        <w:rPr>
          <w:rFonts w:ascii="Times New Roman" w:eastAsia="Calibri" w:hAnsi="Times New Roman"/>
          <w:noProof/>
          <w:sz w:val="22"/>
          <w:szCs w:val="22"/>
        </w:rPr>
        <w:t xml:space="preserve"> </w:t>
      </w:r>
    </w:p>
    <w:p w:rsidR="004365AD" w:rsidRPr="00E82463" w:rsidRDefault="004365AD" w:rsidP="00E82463">
      <w:pPr>
        <w:pStyle w:val="Heading2"/>
        <w:keepNext w:val="0"/>
        <w:tabs>
          <w:tab w:val="num" w:pos="709"/>
        </w:tabs>
        <w:ind w:left="567"/>
        <w:jc w:val="both"/>
        <w:rPr>
          <w:rFonts w:ascii="Times New Roman" w:hAnsi="Times New Roman"/>
          <w:sz w:val="22"/>
          <w:szCs w:val="22"/>
          <w:lang w:val="en-GB"/>
        </w:rPr>
      </w:pPr>
      <w:r w:rsidRPr="00E82463">
        <w:rPr>
          <w:rFonts w:ascii="Times New Roman" w:hAnsi="Times New Roman"/>
          <w:sz w:val="22"/>
          <w:szCs w:val="22"/>
          <w:lang w:val="en-GB"/>
        </w:rPr>
        <w:t xml:space="preserve">Tenderers must provide an undertaking signed by their representative certifying compliance with this requirement. </w:t>
      </w:r>
      <w:r w:rsidR="00696FDD" w:rsidRPr="00696FDD">
        <w:rPr>
          <w:rFonts w:ascii="Times New Roman" w:hAnsi="Times New Roman"/>
          <w:sz w:val="22"/>
          <w:szCs w:val="22"/>
          <w:lang w:val="en-GB"/>
        </w:rPr>
        <w:t>The tenderer is obliged to verify that the provided information is correct. Otherwise, the tenderer risks to be excluded because of negligently misrepresenting information.</w:t>
      </w:r>
      <w:r w:rsidR="00696FDD">
        <w:rPr>
          <w:rFonts w:ascii="Times New Roman" w:hAnsi="Times New Roman"/>
          <w:sz w:val="22"/>
          <w:szCs w:val="22"/>
          <w:lang w:val="en-GB"/>
        </w:rPr>
        <w:t xml:space="preserve"> </w:t>
      </w:r>
      <w:r w:rsidRPr="00E82463">
        <w:rPr>
          <w:rFonts w:ascii="Times New Roman" w:hAnsi="Times New Roman"/>
          <w:sz w:val="22"/>
          <w:szCs w:val="22"/>
          <w:lang w:val="en-GB"/>
        </w:rPr>
        <w:t xml:space="preserve">For more details, see </w:t>
      </w:r>
      <w:r w:rsidR="00C81B22">
        <w:rPr>
          <w:rFonts w:ascii="Times New Roman" w:hAnsi="Times New Roman"/>
          <w:sz w:val="22"/>
          <w:szCs w:val="22"/>
          <w:lang w:val="en-GB"/>
        </w:rPr>
        <w:t>S</w:t>
      </w:r>
      <w:r w:rsidR="00252123">
        <w:rPr>
          <w:rFonts w:ascii="Times New Roman" w:hAnsi="Times New Roman"/>
          <w:sz w:val="22"/>
          <w:szCs w:val="22"/>
          <w:lang w:val="en-GB"/>
        </w:rPr>
        <w:t>ection</w:t>
      </w:r>
      <w:r w:rsidRPr="00E82463">
        <w:rPr>
          <w:rFonts w:ascii="Times New Roman" w:hAnsi="Times New Roman"/>
          <w:sz w:val="22"/>
          <w:szCs w:val="22"/>
          <w:lang w:val="en-GB"/>
        </w:rPr>
        <w:t xml:space="preserve"> </w:t>
      </w:r>
      <w:r w:rsidR="00252123">
        <w:rPr>
          <w:rFonts w:ascii="Times New Roman" w:hAnsi="Times New Roman"/>
          <w:sz w:val="22"/>
          <w:szCs w:val="22"/>
          <w:lang w:val="en-GB"/>
        </w:rPr>
        <w:t xml:space="preserve">2.3.5. </w:t>
      </w:r>
      <w:proofErr w:type="gramStart"/>
      <w:r w:rsidR="00252123">
        <w:rPr>
          <w:rFonts w:ascii="Times New Roman" w:hAnsi="Times New Roman"/>
          <w:sz w:val="22"/>
          <w:szCs w:val="22"/>
          <w:lang w:val="en-GB"/>
        </w:rPr>
        <w:t>of</w:t>
      </w:r>
      <w:proofErr w:type="gramEnd"/>
      <w:r w:rsidR="00252123">
        <w:rPr>
          <w:rFonts w:ascii="Times New Roman" w:hAnsi="Times New Roman"/>
          <w:sz w:val="22"/>
          <w:szCs w:val="22"/>
          <w:lang w:val="en-GB"/>
        </w:rPr>
        <w:t xml:space="preserve"> the</w:t>
      </w:r>
      <w:r w:rsidRPr="00E82463">
        <w:rPr>
          <w:rFonts w:ascii="Times New Roman" w:hAnsi="Times New Roman"/>
          <w:sz w:val="22"/>
          <w:szCs w:val="22"/>
          <w:lang w:val="en-GB"/>
        </w:rPr>
        <w:t xml:space="preserve"> </w:t>
      </w:r>
      <w:r w:rsidR="00252123">
        <w:rPr>
          <w:rFonts w:ascii="Times New Roman" w:hAnsi="Times New Roman"/>
          <w:sz w:val="22"/>
          <w:szCs w:val="22"/>
          <w:lang w:val="en-GB"/>
        </w:rPr>
        <w:t>p</w:t>
      </w:r>
      <w:r w:rsidR="00950813" w:rsidRPr="00E82463">
        <w:rPr>
          <w:rFonts w:ascii="Times New Roman" w:hAnsi="Times New Roman"/>
          <w:sz w:val="22"/>
          <w:szCs w:val="22"/>
          <w:lang w:val="en-GB"/>
        </w:rPr>
        <w:t xml:space="preserve">ractical </w:t>
      </w:r>
      <w:r w:rsidR="00252123">
        <w:rPr>
          <w:rFonts w:ascii="Times New Roman" w:hAnsi="Times New Roman"/>
          <w:sz w:val="22"/>
          <w:szCs w:val="22"/>
          <w:lang w:val="en-GB"/>
        </w:rPr>
        <w:t>g</w:t>
      </w:r>
      <w:r w:rsidR="00950813" w:rsidRPr="00E82463">
        <w:rPr>
          <w:rFonts w:ascii="Times New Roman" w:hAnsi="Times New Roman"/>
          <w:sz w:val="22"/>
          <w:szCs w:val="22"/>
          <w:lang w:val="en-GB"/>
        </w:rPr>
        <w:t>uide</w:t>
      </w:r>
      <w:r w:rsidRPr="00E82463">
        <w:rPr>
          <w:rFonts w:ascii="Times New Roman" w:hAnsi="Times New Roman"/>
          <w:sz w:val="22"/>
          <w:szCs w:val="22"/>
          <w:lang w:val="en-GB"/>
        </w:rPr>
        <w:t>.</w:t>
      </w:r>
    </w:p>
    <w:p w:rsidR="0047783A" w:rsidRPr="00E82463" w:rsidRDefault="0047783A" w:rsidP="0047783A">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lastRenderedPageBreak/>
        <w:t>4.2</w:t>
      </w:r>
      <w:r w:rsidRPr="00E82463">
        <w:rPr>
          <w:rFonts w:ascii="Times New Roman" w:hAnsi="Times New Roman"/>
          <w:sz w:val="22"/>
          <w:lang w:val="en-GB"/>
        </w:rPr>
        <w:tab/>
        <w:t>When submitting tender</w:t>
      </w:r>
      <w:r w:rsidR="00164F15" w:rsidRPr="00E82463">
        <w:rPr>
          <w:rFonts w:ascii="Times New Roman" w:hAnsi="Times New Roman"/>
          <w:sz w:val="22"/>
          <w:lang w:val="en-GB"/>
        </w:rPr>
        <w:t>s</w:t>
      </w:r>
      <w:r w:rsidRPr="00E82463">
        <w:rPr>
          <w:rFonts w:ascii="Times New Roman" w:hAnsi="Times New Roman"/>
          <w:sz w:val="22"/>
          <w:lang w:val="en-GB"/>
        </w:rPr>
        <w:t>, tenderer</w:t>
      </w:r>
      <w:r w:rsidR="00164F15" w:rsidRPr="00E82463">
        <w:rPr>
          <w:rFonts w:ascii="Times New Roman" w:hAnsi="Times New Roman"/>
          <w:sz w:val="22"/>
          <w:lang w:val="en-GB"/>
        </w:rPr>
        <w:t>s</w:t>
      </w:r>
      <w:r w:rsidRPr="00E82463">
        <w:rPr>
          <w:rFonts w:ascii="Times New Roman" w:hAnsi="Times New Roman"/>
          <w:sz w:val="22"/>
          <w:lang w:val="en-GB"/>
        </w:rPr>
        <w:t xml:space="preserve"> must state expressly that all the goods meet the requirements concerning origin and must state the countries of origin. </w:t>
      </w:r>
      <w:r w:rsidR="00164F15" w:rsidRPr="00E82463">
        <w:rPr>
          <w:rFonts w:ascii="Times New Roman" w:hAnsi="Times New Roman"/>
          <w:sz w:val="22"/>
          <w:lang w:val="en-GB"/>
        </w:rPr>
        <w:t xml:space="preserve">They </w:t>
      </w:r>
      <w:r w:rsidRPr="00E82463">
        <w:rPr>
          <w:rFonts w:ascii="Times New Roman" w:hAnsi="Times New Roman"/>
          <w:sz w:val="22"/>
          <w:lang w:val="en-GB"/>
        </w:rPr>
        <w:t>may be asked to provide additional information in this connection.</w:t>
      </w:r>
    </w:p>
    <w:p w:rsidR="0047783A" w:rsidRPr="00E82463" w:rsidRDefault="0047783A" w:rsidP="00A4424B">
      <w:pPr>
        <w:pStyle w:val="Heading1"/>
      </w:pPr>
      <w:bookmarkStart w:id="10" w:name="_Toc42488074"/>
      <w:r w:rsidRPr="00E82463">
        <w:t xml:space="preserve">Type of </w:t>
      </w:r>
      <w:proofErr w:type="spellStart"/>
      <w:r w:rsidRPr="00E82463">
        <w:t>contract</w:t>
      </w:r>
      <w:bookmarkEnd w:id="10"/>
      <w:proofErr w:type="spellEnd"/>
    </w:p>
    <w:p w:rsidR="0047783A" w:rsidRPr="00E82463" w:rsidRDefault="0000508D" w:rsidP="0047783A">
      <w:pPr>
        <w:pStyle w:val="Heading2"/>
        <w:keepNext w:val="0"/>
        <w:ind w:left="567"/>
        <w:jc w:val="both"/>
        <w:rPr>
          <w:rFonts w:ascii="Times New Roman" w:hAnsi="Times New Roman"/>
          <w:sz w:val="22"/>
          <w:lang w:val="en-GB"/>
        </w:rPr>
      </w:pPr>
      <w:r>
        <w:rPr>
          <w:rFonts w:ascii="Times New Roman" w:hAnsi="Times New Roman"/>
          <w:sz w:val="22"/>
          <w:lang w:val="en-GB"/>
        </w:rPr>
        <w:t>L</w:t>
      </w:r>
      <w:r w:rsidR="0047783A" w:rsidRPr="0000508D">
        <w:rPr>
          <w:rFonts w:ascii="Times New Roman" w:hAnsi="Times New Roman"/>
          <w:sz w:val="22"/>
          <w:lang w:val="en-GB"/>
        </w:rPr>
        <w:t>ump sum</w:t>
      </w:r>
      <w:r w:rsidR="00D8732D">
        <w:rPr>
          <w:rFonts w:ascii="Times New Roman" w:hAnsi="Times New Roman"/>
          <w:sz w:val="22"/>
          <w:lang w:val="en-GB"/>
        </w:rPr>
        <w:t xml:space="preserve"> </w:t>
      </w:r>
    </w:p>
    <w:p w:rsidR="0047783A" w:rsidRPr="00E82463" w:rsidRDefault="0047783A" w:rsidP="00A4424B">
      <w:pPr>
        <w:pStyle w:val="Heading1"/>
      </w:pPr>
      <w:bookmarkStart w:id="11" w:name="_Toc42488075"/>
      <w:proofErr w:type="spellStart"/>
      <w:r w:rsidRPr="00E82463">
        <w:t>Currency</w:t>
      </w:r>
      <w:bookmarkEnd w:id="11"/>
      <w:proofErr w:type="spellEnd"/>
    </w:p>
    <w:p w:rsidR="0047783A" w:rsidRPr="00E82463" w:rsidRDefault="0047783A" w:rsidP="0047783A">
      <w:pPr>
        <w:pStyle w:val="Heading2"/>
        <w:keepNext w:val="0"/>
        <w:ind w:left="567"/>
        <w:jc w:val="both"/>
        <w:rPr>
          <w:rFonts w:ascii="Times New Roman" w:hAnsi="Times New Roman"/>
          <w:sz w:val="22"/>
          <w:lang w:val="en-GB"/>
        </w:rPr>
      </w:pPr>
      <w:r w:rsidRPr="00090987">
        <w:rPr>
          <w:rFonts w:ascii="Times New Roman" w:hAnsi="Times New Roman"/>
          <w:sz w:val="22"/>
          <w:szCs w:val="22"/>
          <w:lang w:val="en-GB"/>
        </w:rPr>
        <w:t xml:space="preserve">Tenders must be presented in </w:t>
      </w:r>
      <w:r w:rsidR="0066145D" w:rsidRPr="0000508D">
        <w:rPr>
          <w:rFonts w:ascii="Times New Roman" w:hAnsi="Times New Roman"/>
          <w:bCs/>
          <w:sz w:val="22"/>
          <w:szCs w:val="22"/>
          <w:lang w:val="en-GB"/>
        </w:rPr>
        <w:t>E</w:t>
      </w:r>
      <w:r w:rsidRPr="0000508D">
        <w:rPr>
          <w:rFonts w:ascii="Times New Roman" w:hAnsi="Times New Roman"/>
          <w:bCs/>
          <w:sz w:val="22"/>
          <w:szCs w:val="22"/>
          <w:lang w:val="en-GB"/>
        </w:rPr>
        <w:t>uro</w:t>
      </w:r>
      <w:r w:rsidR="005F1EC7" w:rsidRPr="00A4424B">
        <w:rPr>
          <w:rFonts w:ascii="Times New Roman" w:hAnsi="Times New Roman"/>
          <w:sz w:val="22"/>
          <w:lang w:val="en-GB"/>
        </w:rPr>
        <w:t>.</w:t>
      </w:r>
    </w:p>
    <w:p w:rsidR="0047783A" w:rsidRPr="00E82463" w:rsidRDefault="0047783A" w:rsidP="00A4424B">
      <w:pPr>
        <w:pStyle w:val="Heading1"/>
      </w:pPr>
      <w:bookmarkStart w:id="12" w:name="_Toc42488076"/>
      <w:r w:rsidRPr="00E82463">
        <w:t>Lots</w:t>
      </w:r>
      <w:bookmarkEnd w:id="12"/>
    </w:p>
    <w:p w:rsidR="0047783A" w:rsidRPr="002D6972" w:rsidRDefault="0047783A" w:rsidP="00E82463">
      <w:pPr>
        <w:pStyle w:val="Heading2"/>
        <w:keepNext w:val="0"/>
        <w:ind w:left="567" w:hanging="567"/>
        <w:jc w:val="both"/>
        <w:rPr>
          <w:rFonts w:ascii="Times New Roman" w:hAnsi="Times New Roman"/>
          <w:sz w:val="22"/>
          <w:lang w:val="en-GB"/>
        </w:rPr>
      </w:pPr>
      <w:r w:rsidRPr="002D6972">
        <w:rPr>
          <w:rFonts w:ascii="Times New Roman" w:hAnsi="Times New Roman"/>
          <w:sz w:val="22"/>
          <w:lang w:val="en-GB"/>
        </w:rPr>
        <w:t>7.1</w:t>
      </w:r>
      <w:r w:rsidRPr="002D6972">
        <w:rPr>
          <w:rFonts w:ascii="Times New Roman" w:hAnsi="Times New Roman"/>
          <w:sz w:val="22"/>
          <w:lang w:val="en-GB"/>
        </w:rPr>
        <w:tab/>
        <w:t>The tenderer may submit a tender for one lot only.</w:t>
      </w:r>
      <w:r w:rsidR="00703425" w:rsidRPr="002D6972">
        <w:rPr>
          <w:rFonts w:ascii="Times New Roman" w:hAnsi="Times New Roman"/>
          <w:sz w:val="22"/>
          <w:lang w:val="en-GB"/>
        </w:rPr>
        <w:t xml:space="preserve"> </w:t>
      </w:r>
    </w:p>
    <w:p w:rsidR="0047783A" w:rsidRPr="002D6972" w:rsidRDefault="0047783A" w:rsidP="00E82463">
      <w:pPr>
        <w:pStyle w:val="Heading2"/>
        <w:keepNext w:val="0"/>
        <w:ind w:left="567" w:hanging="567"/>
        <w:jc w:val="both"/>
        <w:rPr>
          <w:rFonts w:ascii="Times New Roman" w:hAnsi="Times New Roman"/>
          <w:lang w:val="en-GB"/>
        </w:rPr>
      </w:pPr>
      <w:r w:rsidRPr="002D6972">
        <w:rPr>
          <w:rFonts w:ascii="Times New Roman" w:hAnsi="Times New Roman"/>
          <w:sz w:val="22"/>
          <w:lang w:val="en-GB"/>
        </w:rPr>
        <w:t>7.2</w:t>
      </w:r>
      <w:r w:rsidRPr="002D6972">
        <w:rPr>
          <w:rFonts w:ascii="Times New Roman" w:hAnsi="Times New Roman"/>
          <w:sz w:val="22"/>
          <w:lang w:val="en-GB"/>
        </w:rPr>
        <w:tab/>
        <w:t xml:space="preserve">Each lot will form a separate contract and the quantities indicated for different lots will be indivisible. The tenderer must offer the whole of the quantity or quantities indicated for each lot. Under no circumstances must tenders </w:t>
      </w:r>
      <w:r w:rsidR="00164F15" w:rsidRPr="002D6972">
        <w:rPr>
          <w:rFonts w:ascii="Times New Roman" w:hAnsi="Times New Roman"/>
          <w:sz w:val="22"/>
          <w:lang w:val="en-GB"/>
        </w:rPr>
        <w:t xml:space="preserve">be considered </w:t>
      </w:r>
      <w:r w:rsidRPr="002D6972">
        <w:rPr>
          <w:rFonts w:ascii="Times New Roman" w:hAnsi="Times New Roman"/>
          <w:sz w:val="22"/>
          <w:lang w:val="en-GB"/>
        </w:rPr>
        <w:t>for part of the quantities required. If the tenderer is awarded more than one lot, a single contract may be concluded covering all those lots.</w:t>
      </w:r>
    </w:p>
    <w:p w:rsidR="0047783A" w:rsidRPr="002D6972" w:rsidRDefault="0047783A" w:rsidP="00E82463">
      <w:pPr>
        <w:pStyle w:val="Heading2"/>
        <w:keepNext w:val="0"/>
        <w:ind w:left="567" w:hanging="567"/>
        <w:jc w:val="both"/>
        <w:rPr>
          <w:rFonts w:ascii="Times New Roman" w:hAnsi="Times New Roman"/>
          <w:sz w:val="22"/>
          <w:lang w:val="en-GB"/>
        </w:rPr>
      </w:pPr>
      <w:r w:rsidRPr="002D6972">
        <w:rPr>
          <w:rFonts w:ascii="Times New Roman" w:hAnsi="Times New Roman"/>
          <w:sz w:val="22"/>
          <w:lang w:val="en-GB"/>
        </w:rPr>
        <w:t>7.3</w:t>
      </w:r>
      <w:r w:rsidRPr="002D6972">
        <w:rPr>
          <w:rFonts w:ascii="Times New Roman" w:hAnsi="Times New Roman"/>
          <w:sz w:val="22"/>
          <w:lang w:val="en-GB"/>
        </w:rPr>
        <w:tab/>
        <w:t>A tenderer may include in its tender the overall discount it would grant in the event of some or all of the lots for which it has submitted a tender being awarded. The discount should be clearly indicated for each lot in such a way that it can be announced during the public tender opening session.</w:t>
      </w:r>
    </w:p>
    <w:p w:rsidR="0047783A" w:rsidRPr="00E82463" w:rsidRDefault="0047783A" w:rsidP="00E82463">
      <w:pPr>
        <w:pStyle w:val="Heading2"/>
        <w:keepNext w:val="0"/>
        <w:ind w:left="567" w:hanging="567"/>
        <w:jc w:val="both"/>
        <w:rPr>
          <w:rFonts w:ascii="Times New Roman" w:hAnsi="Times New Roman"/>
          <w:lang w:val="en-GB"/>
        </w:rPr>
      </w:pPr>
      <w:r w:rsidRPr="002D6972">
        <w:rPr>
          <w:rFonts w:ascii="Times New Roman" w:hAnsi="Times New Roman"/>
          <w:sz w:val="22"/>
          <w:szCs w:val="22"/>
          <w:lang w:val="en-GB"/>
        </w:rPr>
        <w:t>7.4</w:t>
      </w:r>
      <w:r w:rsidRPr="002D6972">
        <w:rPr>
          <w:rFonts w:ascii="Times New Roman" w:hAnsi="Times New Roman"/>
          <w:sz w:val="22"/>
          <w:szCs w:val="22"/>
          <w:lang w:val="en-GB"/>
        </w:rPr>
        <w:tab/>
        <w:t xml:space="preserve">Contracts will be awarded lot by lot, but the </w:t>
      </w:r>
      <w:r w:rsidR="00715B35" w:rsidRPr="002D6972">
        <w:rPr>
          <w:rFonts w:ascii="Times New Roman" w:hAnsi="Times New Roman"/>
          <w:sz w:val="22"/>
          <w:szCs w:val="22"/>
          <w:lang w:val="en-GB"/>
        </w:rPr>
        <w:t>c</w:t>
      </w:r>
      <w:r w:rsidRPr="002D6972">
        <w:rPr>
          <w:rFonts w:ascii="Times New Roman" w:hAnsi="Times New Roman"/>
          <w:sz w:val="22"/>
          <w:szCs w:val="22"/>
          <w:lang w:val="en-GB"/>
        </w:rPr>
        <w:t xml:space="preserve">ontracting </w:t>
      </w:r>
      <w:r w:rsidR="00715B35" w:rsidRPr="002D6972">
        <w:rPr>
          <w:rFonts w:ascii="Times New Roman" w:hAnsi="Times New Roman"/>
          <w:sz w:val="22"/>
          <w:szCs w:val="22"/>
          <w:lang w:val="en-GB"/>
        </w:rPr>
        <w:t>a</w:t>
      </w:r>
      <w:r w:rsidRPr="002D6972">
        <w:rPr>
          <w:rFonts w:ascii="Times New Roman" w:hAnsi="Times New Roman"/>
          <w:sz w:val="22"/>
          <w:szCs w:val="22"/>
          <w:lang w:val="en-GB"/>
        </w:rPr>
        <w:t>uthority may select the most favourable overall solution after taking account of any discounts offered</w:t>
      </w:r>
      <w:r w:rsidR="002D6972" w:rsidRPr="002D6972">
        <w:rPr>
          <w:rFonts w:ascii="Times New Roman" w:hAnsi="Times New Roman"/>
          <w:lang w:val="en-GB"/>
        </w:rPr>
        <w:t>.</w:t>
      </w:r>
    </w:p>
    <w:p w:rsidR="0047783A" w:rsidRPr="00E82463" w:rsidRDefault="0047783A" w:rsidP="00A4424B">
      <w:pPr>
        <w:pStyle w:val="Heading1"/>
      </w:pPr>
      <w:bookmarkStart w:id="13" w:name="_Toc42488077"/>
      <w:proofErr w:type="spellStart"/>
      <w:r w:rsidRPr="00E82463">
        <w:t>Period</w:t>
      </w:r>
      <w:proofErr w:type="spellEnd"/>
      <w:r w:rsidRPr="00E82463">
        <w:t xml:space="preserve"> of </w:t>
      </w:r>
      <w:proofErr w:type="spellStart"/>
      <w:r w:rsidRPr="00E82463">
        <w:t>validity</w:t>
      </w:r>
      <w:bookmarkEnd w:id="13"/>
      <w:proofErr w:type="spellEnd"/>
    </w:p>
    <w:p w:rsidR="0047783A" w:rsidRPr="00E82463" w:rsidRDefault="0047783A" w:rsidP="0047783A">
      <w:pPr>
        <w:pStyle w:val="Heading2"/>
        <w:keepNext w:val="0"/>
        <w:tabs>
          <w:tab w:val="num" w:pos="567"/>
        </w:tabs>
        <w:ind w:left="567" w:hanging="567"/>
        <w:jc w:val="both"/>
        <w:rPr>
          <w:rFonts w:ascii="Times New Roman" w:hAnsi="Times New Roman"/>
          <w:sz w:val="22"/>
          <w:lang w:val="en-GB"/>
        </w:rPr>
      </w:pPr>
      <w:r w:rsidRPr="00E82463">
        <w:rPr>
          <w:rFonts w:ascii="Times New Roman" w:hAnsi="Times New Roman"/>
          <w:sz w:val="22"/>
          <w:lang w:val="en-GB"/>
        </w:rPr>
        <w:t>8.1</w:t>
      </w:r>
      <w:r w:rsidRPr="00E82463">
        <w:rPr>
          <w:rFonts w:ascii="Times New Roman" w:hAnsi="Times New Roman"/>
          <w:sz w:val="22"/>
          <w:lang w:val="en-GB"/>
        </w:rPr>
        <w:tab/>
        <w:t xml:space="preserve">Tenderers </w:t>
      </w:r>
      <w:r w:rsidR="00FE7D87" w:rsidRPr="00E82463">
        <w:rPr>
          <w:rFonts w:ascii="Times New Roman" w:hAnsi="Times New Roman"/>
          <w:sz w:val="22"/>
          <w:lang w:val="en-GB"/>
        </w:rPr>
        <w:t>will</w:t>
      </w:r>
      <w:r w:rsidRPr="00E82463">
        <w:rPr>
          <w:rFonts w:ascii="Times New Roman" w:hAnsi="Times New Roman"/>
          <w:sz w:val="22"/>
          <w:lang w:val="en-GB"/>
        </w:rPr>
        <w:t xml:space="preserve"> be bound by their tenders for a period of 90 days from the deadline for the submission of tenders.</w:t>
      </w:r>
    </w:p>
    <w:p w:rsidR="0047783A" w:rsidRPr="00E66FD7" w:rsidRDefault="0047783A" w:rsidP="0047783A">
      <w:pPr>
        <w:pStyle w:val="Heading2"/>
        <w:keepNext w:val="0"/>
        <w:tabs>
          <w:tab w:val="num" w:pos="567"/>
        </w:tabs>
        <w:ind w:left="567" w:hanging="567"/>
        <w:jc w:val="both"/>
        <w:rPr>
          <w:rFonts w:ascii="Times New Roman" w:hAnsi="Times New Roman"/>
          <w:sz w:val="22"/>
          <w:lang w:val="en-GB"/>
        </w:rPr>
      </w:pPr>
      <w:r w:rsidRPr="00E82463">
        <w:rPr>
          <w:rFonts w:ascii="Times New Roman" w:hAnsi="Times New Roman"/>
          <w:sz w:val="22"/>
          <w:lang w:val="en-GB"/>
        </w:rPr>
        <w:t>8.2</w:t>
      </w:r>
      <w:r w:rsidRPr="00E82463">
        <w:rPr>
          <w:rFonts w:ascii="Times New Roman" w:hAnsi="Times New Roman"/>
          <w:sz w:val="22"/>
          <w:lang w:val="en-GB"/>
        </w:rPr>
        <w:tab/>
        <w:t xml:space="preserve">In exceptional cases and prior to the expiry of the original tender validity period, the </w:t>
      </w:r>
      <w:r w:rsidR="00715B35">
        <w:rPr>
          <w:rFonts w:ascii="Times New Roman" w:hAnsi="Times New Roman"/>
          <w:sz w:val="22"/>
          <w:lang w:val="en-GB"/>
        </w:rPr>
        <w:t>c</w:t>
      </w:r>
      <w:r w:rsidRPr="00E82463">
        <w:rPr>
          <w:rFonts w:ascii="Times New Roman" w:hAnsi="Times New Roman"/>
          <w:sz w:val="22"/>
          <w:lang w:val="en-GB"/>
        </w:rPr>
        <w:t xml:space="preserve">ontracting </w:t>
      </w:r>
      <w:r w:rsidR="00715B35">
        <w:rPr>
          <w:rFonts w:ascii="Times New Roman" w:hAnsi="Times New Roman"/>
          <w:sz w:val="22"/>
          <w:lang w:val="en-GB"/>
        </w:rPr>
        <w:t>a</w:t>
      </w:r>
      <w:r w:rsidRPr="00E82463">
        <w:rPr>
          <w:rFonts w:ascii="Times New Roman" w:hAnsi="Times New Roman"/>
          <w:sz w:val="22"/>
          <w:lang w:val="en-GB"/>
        </w:rPr>
        <w:t>uthority may ask tenderers in writing to extend this period by 40 days. Such requests and the responses to them must be made in writing. Tenderers that agree to do so will not be permitted to modify their tenders and they are bound to extend the validity of their tender guarantees for the revised period of validity of the tender. If they refuse, without forfeiture of their tender guarantees, their participation in the tender procedure will be terminated.</w:t>
      </w:r>
      <w:r w:rsidR="00E66FD7">
        <w:rPr>
          <w:rFonts w:ascii="Times New Roman" w:hAnsi="Times New Roman"/>
          <w:sz w:val="22"/>
          <w:lang w:val="en-GB"/>
        </w:rPr>
        <w:t xml:space="preserve"> </w:t>
      </w:r>
      <w:r w:rsidR="00E66FD7" w:rsidRPr="00E66FD7">
        <w:rPr>
          <w:rFonts w:ascii="Times New Roman" w:hAnsi="Times New Roman"/>
          <w:sz w:val="22"/>
          <w:lang w:val="en-GB"/>
        </w:rPr>
        <w:t xml:space="preserve">In case the contracting authority is required to obtain the recommendation of the panel referred to in </w:t>
      </w:r>
      <w:r w:rsidR="005F1EC7">
        <w:rPr>
          <w:rFonts w:ascii="Times New Roman" w:hAnsi="Times New Roman"/>
          <w:sz w:val="22"/>
          <w:lang w:val="en-GB"/>
        </w:rPr>
        <w:t>S</w:t>
      </w:r>
      <w:r w:rsidR="00E66FD7" w:rsidRPr="00E66FD7">
        <w:rPr>
          <w:rFonts w:ascii="Times New Roman" w:hAnsi="Times New Roman"/>
          <w:sz w:val="22"/>
          <w:lang w:val="en-GB"/>
        </w:rPr>
        <w:t xml:space="preserve">ection </w:t>
      </w:r>
      <w:r w:rsidR="005C1201">
        <w:rPr>
          <w:rFonts w:ascii="Times New Roman" w:hAnsi="Times New Roman"/>
          <w:sz w:val="22"/>
          <w:lang w:val="en-GB"/>
        </w:rPr>
        <w:t>2.6.10.1.1.</w:t>
      </w:r>
      <w:r w:rsidR="00E66FD7" w:rsidRPr="00E66FD7">
        <w:rPr>
          <w:rFonts w:ascii="Times New Roman" w:hAnsi="Times New Roman"/>
          <w:sz w:val="22"/>
          <w:lang w:val="en-GB"/>
        </w:rPr>
        <w:t xml:space="preserve"> </w:t>
      </w:r>
      <w:proofErr w:type="gramStart"/>
      <w:r w:rsidR="00E66FD7" w:rsidRPr="00E66FD7">
        <w:rPr>
          <w:rFonts w:ascii="Times New Roman" w:hAnsi="Times New Roman"/>
          <w:sz w:val="22"/>
          <w:lang w:val="en-GB"/>
        </w:rPr>
        <w:t>of</w:t>
      </w:r>
      <w:proofErr w:type="gramEnd"/>
      <w:r w:rsidR="00E66FD7" w:rsidRPr="00E66FD7">
        <w:rPr>
          <w:rFonts w:ascii="Times New Roman" w:hAnsi="Times New Roman"/>
          <w:sz w:val="22"/>
          <w:lang w:val="en-GB"/>
        </w:rPr>
        <w:t xml:space="preserve"> the </w:t>
      </w:r>
      <w:r w:rsidR="005C1201">
        <w:rPr>
          <w:rFonts w:ascii="Times New Roman" w:hAnsi="Times New Roman"/>
          <w:sz w:val="22"/>
          <w:lang w:val="en-GB"/>
        </w:rPr>
        <w:t>p</w:t>
      </w:r>
      <w:r w:rsidR="00E66FD7" w:rsidRPr="00E66FD7">
        <w:rPr>
          <w:rFonts w:ascii="Times New Roman" w:hAnsi="Times New Roman"/>
          <w:sz w:val="22"/>
          <w:lang w:val="en-GB"/>
        </w:rPr>
        <w:t xml:space="preserve">ractical </w:t>
      </w:r>
      <w:r w:rsidR="005C1201">
        <w:rPr>
          <w:rFonts w:ascii="Times New Roman" w:hAnsi="Times New Roman"/>
          <w:sz w:val="22"/>
          <w:lang w:val="en-GB"/>
        </w:rPr>
        <w:t>g</w:t>
      </w:r>
      <w:r w:rsidR="00E66FD7" w:rsidRPr="00E66FD7">
        <w:rPr>
          <w:rFonts w:ascii="Times New Roman" w:hAnsi="Times New Roman"/>
          <w:sz w:val="22"/>
          <w:lang w:val="en-GB"/>
        </w:rPr>
        <w:t>uide, the contracting authority may</w:t>
      </w:r>
      <w:r w:rsidR="00C85C8A">
        <w:rPr>
          <w:rFonts w:ascii="Times New Roman" w:hAnsi="Times New Roman"/>
          <w:sz w:val="22"/>
          <w:lang w:val="en-GB"/>
        </w:rPr>
        <w:t xml:space="preserve">, </w:t>
      </w:r>
      <w:r w:rsidR="00C85C8A" w:rsidRPr="00C85C8A">
        <w:rPr>
          <w:rFonts w:ascii="Times New Roman" w:hAnsi="Times New Roman"/>
          <w:sz w:val="22"/>
          <w:lang w:val="en-GB"/>
        </w:rPr>
        <w:t>before the validity period expires,</w:t>
      </w:r>
      <w:r w:rsidR="00E66FD7" w:rsidRPr="00E66FD7">
        <w:rPr>
          <w:rFonts w:ascii="Times New Roman" w:hAnsi="Times New Roman"/>
          <w:sz w:val="22"/>
          <w:lang w:val="en-GB"/>
        </w:rPr>
        <w:t xml:space="preserve"> request an extension of the validity of the tenders up to the adoption of that recommendation.</w:t>
      </w:r>
    </w:p>
    <w:p w:rsidR="0047783A" w:rsidRPr="00E82463" w:rsidRDefault="0047783A" w:rsidP="00AC07D4">
      <w:pPr>
        <w:tabs>
          <w:tab w:val="num" w:pos="567"/>
        </w:tabs>
        <w:ind w:left="567" w:hanging="567"/>
        <w:jc w:val="both"/>
        <w:rPr>
          <w:rFonts w:ascii="Times New Roman" w:hAnsi="Times New Roman"/>
        </w:rPr>
      </w:pPr>
      <w:r w:rsidRPr="00E82463">
        <w:rPr>
          <w:rFonts w:ascii="Times New Roman" w:hAnsi="Times New Roman"/>
          <w:sz w:val="22"/>
          <w:szCs w:val="22"/>
        </w:rPr>
        <w:t>8.3</w:t>
      </w:r>
      <w:r w:rsidRPr="00E82463">
        <w:rPr>
          <w:rFonts w:ascii="Times New Roman" w:hAnsi="Times New Roman"/>
          <w:sz w:val="22"/>
          <w:szCs w:val="22"/>
        </w:rPr>
        <w:tab/>
        <w:t>The successful tenderer will be bound by its tender for a further period of 60 days. The further period is added to</w:t>
      </w:r>
      <w:r w:rsidRPr="00E82463">
        <w:rPr>
          <w:rFonts w:ascii="Times New Roman" w:hAnsi="Times New Roman"/>
          <w:sz w:val="22"/>
        </w:rPr>
        <w:t xml:space="preserve"> the validity period</w:t>
      </w:r>
      <w:r w:rsidR="00AF2A32" w:rsidRPr="00E82463">
        <w:rPr>
          <w:rFonts w:ascii="Times New Roman" w:hAnsi="Times New Roman"/>
          <w:sz w:val="22"/>
        </w:rPr>
        <w:t xml:space="preserve"> of</w:t>
      </w:r>
      <w:r w:rsidR="00AF2A32" w:rsidRPr="00E82463">
        <w:rPr>
          <w:rFonts w:ascii="Times New Roman" w:hAnsi="Times New Roman"/>
          <w:sz w:val="22"/>
          <w:szCs w:val="22"/>
        </w:rPr>
        <w:t xml:space="preserve"> the tender</w:t>
      </w:r>
      <w:r w:rsidRPr="00E82463">
        <w:rPr>
          <w:rFonts w:ascii="Times New Roman" w:hAnsi="Times New Roman"/>
          <w:sz w:val="22"/>
        </w:rPr>
        <w:t xml:space="preserve"> irrespective of the date of notification.</w:t>
      </w:r>
    </w:p>
    <w:p w:rsidR="0047783A" w:rsidRPr="00E82463" w:rsidRDefault="0047783A" w:rsidP="00A4424B">
      <w:pPr>
        <w:pStyle w:val="Heading1"/>
      </w:pPr>
      <w:bookmarkStart w:id="14" w:name="_Toc42488078"/>
      <w:bookmarkStart w:id="15" w:name="_Ref500330462"/>
      <w:proofErr w:type="spellStart"/>
      <w:r w:rsidRPr="00E82463">
        <w:t>Language</w:t>
      </w:r>
      <w:proofErr w:type="spellEnd"/>
      <w:r w:rsidRPr="00E82463">
        <w:t xml:space="preserve"> of </w:t>
      </w:r>
      <w:bookmarkEnd w:id="14"/>
      <w:r w:rsidR="009A3A53" w:rsidRPr="00E82463">
        <w:t>tenders</w:t>
      </w:r>
    </w:p>
    <w:bookmarkEnd w:id="15"/>
    <w:p w:rsidR="0047783A" w:rsidRPr="00E82463" w:rsidRDefault="0047783A" w:rsidP="0047783A">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t>9.1</w:t>
      </w:r>
      <w:r w:rsidRPr="00E82463">
        <w:rPr>
          <w:rFonts w:ascii="Times New Roman" w:hAnsi="Times New Roman"/>
          <w:sz w:val="22"/>
          <w:lang w:val="en-GB"/>
        </w:rPr>
        <w:tab/>
        <w:t xml:space="preserve">The </w:t>
      </w:r>
      <w:r w:rsidR="009A3A53" w:rsidRPr="00E82463">
        <w:rPr>
          <w:rFonts w:ascii="Times New Roman" w:hAnsi="Times New Roman"/>
          <w:sz w:val="22"/>
          <w:lang w:val="en-GB"/>
        </w:rPr>
        <w:t>tenders</w:t>
      </w:r>
      <w:r w:rsidRPr="00E82463">
        <w:rPr>
          <w:rFonts w:ascii="Times New Roman" w:hAnsi="Times New Roman"/>
          <w:sz w:val="22"/>
          <w:lang w:val="en-GB"/>
        </w:rPr>
        <w:t xml:space="preserve">, all correspondence and documents related to the tender exchanged by the tenderer and the </w:t>
      </w:r>
      <w:r w:rsidR="005C1201">
        <w:rPr>
          <w:rFonts w:ascii="Times New Roman" w:hAnsi="Times New Roman"/>
          <w:sz w:val="22"/>
          <w:lang w:val="en-GB"/>
        </w:rPr>
        <w:t>c</w:t>
      </w:r>
      <w:r w:rsidRPr="00E82463">
        <w:rPr>
          <w:rFonts w:ascii="Times New Roman" w:hAnsi="Times New Roman"/>
          <w:sz w:val="22"/>
          <w:lang w:val="en-GB"/>
        </w:rPr>
        <w:t xml:space="preserve">ontracting </w:t>
      </w:r>
      <w:r w:rsidR="005C1201">
        <w:rPr>
          <w:rFonts w:ascii="Times New Roman" w:hAnsi="Times New Roman"/>
          <w:sz w:val="22"/>
          <w:lang w:val="en-GB"/>
        </w:rPr>
        <w:t>a</w:t>
      </w:r>
      <w:r w:rsidRPr="00E82463">
        <w:rPr>
          <w:rFonts w:ascii="Times New Roman" w:hAnsi="Times New Roman"/>
          <w:sz w:val="22"/>
          <w:lang w:val="en-GB"/>
        </w:rPr>
        <w:t>uthority must be written in the language of the procedure</w:t>
      </w:r>
      <w:r w:rsidR="009A3A53" w:rsidRPr="00E82463">
        <w:rPr>
          <w:rFonts w:ascii="Times New Roman" w:hAnsi="Times New Roman"/>
          <w:sz w:val="22"/>
          <w:lang w:val="en-GB"/>
        </w:rPr>
        <w:t>,</w:t>
      </w:r>
      <w:r w:rsidRPr="00E82463">
        <w:rPr>
          <w:rFonts w:ascii="Times New Roman" w:hAnsi="Times New Roman"/>
          <w:sz w:val="22"/>
          <w:lang w:val="en-GB"/>
        </w:rPr>
        <w:t xml:space="preserve"> which is English.</w:t>
      </w:r>
    </w:p>
    <w:p w:rsidR="0047783A" w:rsidRPr="00E82463" w:rsidRDefault="0047783A" w:rsidP="0047783A">
      <w:pPr>
        <w:pStyle w:val="Heading2"/>
        <w:keepNext w:val="0"/>
        <w:ind w:left="567"/>
        <w:jc w:val="both"/>
        <w:rPr>
          <w:rFonts w:ascii="Times New Roman" w:hAnsi="Times New Roman"/>
          <w:sz w:val="22"/>
          <w:lang w:val="en-GB"/>
        </w:rPr>
      </w:pPr>
      <w:r w:rsidRPr="00E82463">
        <w:rPr>
          <w:rFonts w:ascii="Times New Roman" w:hAnsi="Times New Roman"/>
          <w:sz w:val="22"/>
          <w:lang w:val="en-GB"/>
        </w:rPr>
        <w:t xml:space="preserve">If the supporting documents are not written in one of the official languages of the European Union, a translation into the language of the call for tender must be attached. Where the documents are in an official language of the European Union other than </w:t>
      </w:r>
      <w:r w:rsidR="009A3A53" w:rsidRPr="00E82463">
        <w:rPr>
          <w:rFonts w:ascii="Times New Roman" w:hAnsi="Times New Roman"/>
          <w:sz w:val="22"/>
          <w:lang w:val="en-GB"/>
        </w:rPr>
        <w:t>English</w:t>
      </w:r>
      <w:r w:rsidRPr="00E82463">
        <w:rPr>
          <w:rFonts w:ascii="Times New Roman" w:hAnsi="Times New Roman"/>
          <w:sz w:val="22"/>
          <w:lang w:val="en-GB"/>
        </w:rPr>
        <w:t xml:space="preserve">, it is strongly recommended to provide a translation into </w:t>
      </w:r>
      <w:r w:rsidR="009A3A53" w:rsidRPr="00E82463">
        <w:rPr>
          <w:rFonts w:ascii="Times New Roman" w:hAnsi="Times New Roman"/>
          <w:sz w:val="22"/>
          <w:lang w:val="en-GB"/>
        </w:rPr>
        <w:t>English</w:t>
      </w:r>
      <w:r w:rsidRPr="00E82463">
        <w:rPr>
          <w:rFonts w:ascii="Times New Roman" w:hAnsi="Times New Roman"/>
          <w:sz w:val="22"/>
          <w:lang w:val="en-GB"/>
        </w:rPr>
        <w:t>, to facilitate evaluation of the documents.</w:t>
      </w:r>
    </w:p>
    <w:p w:rsidR="0047783A" w:rsidRPr="00E82463" w:rsidRDefault="0047783A" w:rsidP="00A4424B">
      <w:pPr>
        <w:pStyle w:val="Heading1"/>
      </w:pPr>
      <w:bookmarkStart w:id="16" w:name="_Toc42488079"/>
      <w:proofErr w:type="spellStart"/>
      <w:r w:rsidRPr="00E82463">
        <w:lastRenderedPageBreak/>
        <w:t>Submission</w:t>
      </w:r>
      <w:proofErr w:type="spellEnd"/>
      <w:r w:rsidRPr="00E82463">
        <w:t xml:space="preserve"> of tenders</w:t>
      </w:r>
      <w:bookmarkEnd w:id="16"/>
    </w:p>
    <w:p w:rsidR="0047783A" w:rsidRPr="00E82463" w:rsidRDefault="0047783A" w:rsidP="0047783A">
      <w:pPr>
        <w:pStyle w:val="Heading2"/>
        <w:keepNext w:val="0"/>
        <w:ind w:left="567" w:hanging="567"/>
        <w:jc w:val="both"/>
        <w:rPr>
          <w:rFonts w:ascii="Times New Roman" w:hAnsi="Times New Roman"/>
          <w:lang w:val="en-GB"/>
        </w:rPr>
      </w:pPr>
      <w:bookmarkStart w:id="17" w:name="_Ref500326737"/>
      <w:r w:rsidRPr="00E82463">
        <w:rPr>
          <w:rFonts w:ascii="Times New Roman" w:hAnsi="Times New Roman"/>
          <w:sz w:val="22"/>
          <w:lang w:val="en-GB"/>
        </w:rPr>
        <w:t>10.1</w:t>
      </w:r>
      <w:r w:rsidRPr="00E82463">
        <w:rPr>
          <w:rFonts w:ascii="Times New Roman" w:hAnsi="Times New Roman"/>
          <w:sz w:val="22"/>
          <w:lang w:val="en-GB"/>
        </w:rPr>
        <w:tab/>
        <w:t>T</w:t>
      </w:r>
      <w:r w:rsidR="00803383">
        <w:rPr>
          <w:rFonts w:ascii="Times New Roman" w:hAnsi="Times New Roman"/>
          <w:sz w:val="22"/>
          <w:lang w:val="en-GB"/>
        </w:rPr>
        <w:t>enders must be sent to t</w:t>
      </w:r>
      <w:r w:rsidR="00D62067" w:rsidRPr="00E82463">
        <w:rPr>
          <w:rFonts w:ascii="Times New Roman" w:hAnsi="Times New Roman"/>
          <w:sz w:val="22"/>
          <w:lang w:val="en-GB"/>
        </w:rPr>
        <w:t xml:space="preserve">he </w:t>
      </w:r>
      <w:r w:rsidR="005C1201">
        <w:rPr>
          <w:rFonts w:ascii="Times New Roman" w:hAnsi="Times New Roman"/>
          <w:sz w:val="22"/>
          <w:lang w:val="en-GB"/>
        </w:rPr>
        <w:t>c</w:t>
      </w:r>
      <w:r w:rsidR="00D62067" w:rsidRPr="00E82463">
        <w:rPr>
          <w:rFonts w:ascii="Times New Roman" w:hAnsi="Times New Roman"/>
          <w:sz w:val="22"/>
          <w:lang w:val="en-GB"/>
        </w:rPr>
        <w:t xml:space="preserve">ontracting </w:t>
      </w:r>
      <w:r w:rsidR="005C1201">
        <w:rPr>
          <w:rFonts w:ascii="Times New Roman" w:hAnsi="Times New Roman"/>
          <w:sz w:val="22"/>
          <w:lang w:val="en-GB"/>
        </w:rPr>
        <w:t>a</w:t>
      </w:r>
      <w:r w:rsidR="00D62067" w:rsidRPr="00E82463">
        <w:rPr>
          <w:rFonts w:ascii="Times New Roman" w:hAnsi="Times New Roman"/>
          <w:sz w:val="22"/>
          <w:lang w:val="en-GB"/>
        </w:rPr>
        <w:t xml:space="preserve">uthority </w:t>
      </w:r>
      <w:r w:rsidRPr="00E82463">
        <w:rPr>
          <w:rFonts w:ascii="Times New Roman" w:hAnsi="Times New Roman"/>
          <w:sz w:val="22"/>
          <w:lang w:val="en-GB"/>
        </w:rPr>
        <w:t>before the deadline specified in 10.3. They must include all the documents specified in point 11 of these Instructions and be sent to the following address:</w:t>
      </w:r>
    </w:p>
    <w:bookmarkEnd w:id="17"/>
    <w:p w:rsidR="0047783A" w:rsidRPr="002D6972" w:rsidRDefault="002D6972" w:rsidP="00E82463">
      <w:pPr>
        <w:spacing w:before="0"/>
        <w:ind w:left="567"/>
        <w:jc w:val="both"/>
        <w:rPr>
          <w:rFonts w:ascii="Times New Roman" w:hAnsi="Times New Roman"/>
          <w:i/>
          <w:sz w:val="22"/>
        </w:rPr>
      </w:pPr>
      <w:r w:rsidRPr="002D6972">
        <w:rPr>
          <w:rFonts w:ascii="Times New Roman" w:hAnsi="Times New Roman"/>
          <w:i/>
          <w:sz w:val="22"/>
        </w:rPr>
        <w:t xml:space="preserve">Angel </w:t>
      </w:r>
      <w:proofErr w:type="spellStart"/>
      <w:r w:rsidRPr="002D6972">
        <w:rPr>
          <w:rFonts w:ascii="Times New Roman" w:hAnsi="Times New Roman"/>
          <w:i/>
          <w:sz w:val="22"/>
        </w:rPr>
        <w:t>Sekuloski</w:t>
      </w:r>
      <w:proofErr w:type="spellEnd"/>
      <w:r w:rsidRPr="002D6972">
        <w:rPr>
          <w:rFonts w:ascii="Times New Roman" w:hAnsi="Times New Roman"/>
          <w:i/>
          <w:sz w:val="22"/>
        </w:rPr>
        <w:t xml:space="preserve">, Municipality of </w:t>
      </w:r>
      <w:proofErr w:type="spellStart"/>
      <w:r w:rsidRPr="002D6972">
        <w:rPr>
          <w:rFonts w:ascii="Times New Roman" w:hAnsi="Times New Roman"/>
          <w:i/>
          <w:sz w:val="22"/>
        </w:rPr>
        <w:t>Debrca</w:t>
      </w:r>
      <w:proofErr w:type="spellEnd"/>
      <w:r w:rsidRPr="002D6972">
        <w:rPr>
          <w:rFonts w:ascii="Times New Roman" w:hAnsi="Times New Roman"/>
          <w:i/>
          <w:sz w:val="22"/>
        </w:rPr>
        <w:t xml:space="preserve">, s. </w:t>
      </w:r>
      <w:proofErr w:type="spellStart"/>
      <w:r w:rsidRPr="002D6972">
        <w:rPr>
          <w:rFonts w:ascii="Times New Roman" w:hAnsi="Times New Roman"/>
          <w:i/>
          <w:sz w:val="22"/>
        </w:rPr>
        <w:t>Belcista</w:t>
      </w:r>
      <w:proofErr w:type="spellEnd"/>
      <w:r w:rsidRPr="002D6972">
        <w:rPr>
          <w:rFonts w:ascii="Times New Roman" w:hAnsi="Times New Roman"/>
          <w:i/>
          <w:sz w:val="22"/>
        </w:rPr>
        <w:t>, 6344, North Macedonia (opening hours 8.00-16.00)</w:t>
      </w:r>
    </w:p>
    <w:p w:rsidR="0047783A" w:rsidRPr="00E82463" w:rsidRDefault="0047783A" w:rsidP="0047783A">
      <w:pPr>
        <w:ind w:left="567"/>
        <w:jc w:val="both"/>
        <w:rPr>
          <w:rFonts w:ascii="Times New Roman" w:hAnsi="Times New Roman"/>
          <w:sz w:val="22"/>
        </w:rPr>
      </w:pPr>
      <w:r w:rsidRPr="00E82463">
        <w:rPr>
          <w:rFonts w:ascii="Times New Roman" w:hAnsi="Times New Roman"/>
          <w:sz w:val="22"/>
        </w:rPr>
        <w:t>If the tenders are hand delivered they should be delivered to the following address:</w:t>
      </w:r>
    </w:p>
    <w:p w:rsidR="002D6972" w:rsidRPr="002D6972" w:rsidRDefault="002D6972" w:rsidP="002D6972">
      <w:pPr>
        <w:spacing w:before="0"/>
        <w:ind w:left="567"/>
        <w:jc w:val="both"/>
        <w:rPr>
          <w:rFonts w:ascii="Times New Roman" w:hAnsi="Times New Roman"/>
          <w:i/>
          <w:sz w:val="22"/>
        </w:rPr>
      </w:pPr>
      <w:r w:rsidRPr="002D6972">
        <w:rPr>
          <w:rFonts w:ascii="Times New Roman" w:hAnsi="Times New Roman"/>
          <w:i/>
          <w:sz w:val="22"/>
        </w:rPr>
        <w:t xml:space="preserve">Angel </w:t>
      </w:r>
      <w:proofErr w:type="spellStart"/>
      <w:r w:rsidRPr="002D6972">
        <w:rPr>
          <w:rFonts w:ascii="Times New Roman" w:hAnsi="Times New Roman"/>
          <w:i/>
          <w:sz w:val="22"/>
        </w:rPr>
        <w:t>Sekuloski</w:t>
      </w:r>
      <w:proofErr w:type="spellEnd"/>
      <w:r w:rsidRPr="002D6972">
        <w:rPr>
          <w:rFonts w:ascii="Times New Roman" w:hAnsi="Times New Roman"/>
          <w:i/>
          <w:sz w:val="22"/>
        </w:rPr>
        <w:t xml:space="preserve">, Municipality of </w:t>
      </w:r>
      <w:proofErr w:type="spellStart"/>
      <w:r w:rsidRPr="002D6972">
        <w:rPr>
          <w:rFonts w:ascii="Times New Roman" w:hAnsi="Times New Roman"/>
          <w:i/>
          <w:sz w:val="22"/>
        </w:rPr>
        <w:t>Debrca</w:t>
      </w:r>
      <w:proofErr w:type="spellEnd"/>
      <w:r w:rsidRPr="002D6972">
        <w:rPr>
          <w:rFonts w:ascii="Times New Roman" w:hAnsi="Times New Roman"/>
          <w:i/>
          <w:sz w:val="22"/>
        </w:rPr>
        <w:t xml:space="preserve">, s. </w:t>
      </w:r>
      <w:proofErr w:type="spellStart"/>
      <w:r w:rsidRPr="002D6972">
        <w:rPr>
          <w:rFonts w:ascii="Times New Roman" w:hAnsi="Times New Roman"/>
          <w:i/>
          <w:sz w:val="22"/>
        </w:rPr>
        <w:t>Belcista</w:t>
      </w:r>
      <w:proofErr w:type="spellEnd"/>
      <w:r w:rsidRPr="002D6972">
        <w:rPr>
          <w:rFonts w:ascii="Times New Roman" w:hAnsi="Times New Roman"/>
          <w:i/>
          <w:sz w:val="22"/>
        </w:rPr>
        <w:t>, 6344, North Macedonia (opening hours 8.00-16.00)</w:t>
      </w:r>
    </w:p>
    <w:p w:rsidR="0047783A" w:rsidRPr="00E82463" w:rsidRDefault="0047783A" w:rsidP="00AC07D4">
      <w:pPr>
        <w:ind w:left="567"/>
        <w:jc w:val="both"/>
        <w:outlineLvl w:val="0"/>
        <w:rPr>
          <w:rFonts w:ascii="Times New Roman" w:hAnsi="Times New Roman"/>
          <w:sz w:val="22"/>
        </w:rPr>
      </w:pPr>
      <w:r w:rsidRPr="00E82463">
        <w:rPr>
          <w:rFonts w:ascii="Times New Roman" w:hAnsi="Times New Roman"/>
          <w:sz w:val="22"/>
        </w:rPr>
        <w:t>Tenders must comply with the following conditions:</w:t>
      </w:r>
    </w:p>
    <w:p w:rsidR="002D6972" w:rsidRDefault="0047783A" w:rsidP="0047783A">
      <w:pPr>
        <w:pStyle w:val="Heading2"/>
        <w:ind w:left="567" w:hanging="567"/>
        <w:jc w:val="both"/>
        <w:rPr>
          <w:rFonts w:ascii="Times New Roman" w:hAnsi="Times New Roman"/>
          <w:sz w:val="22"/>
          <w:lang w:val="en-GB"/>
        </w:rPr>
      </w:pPr>
      <w:bookmarkStart w:id="18" w:name="_Ref500330141"/>
      <w:r w:rsidRPr="00E82463">
        <w:rPr>
          <w:rFonts w:ascii="Times New Roman" w:hAnsi="Times New Roman"/>
          <w:sz w:val="22"/>
          <w:lang w:val="en-GB"/>
        </w:rPr>
        <w:t>10.2</w:t>
      </w:r>
      <w:r w:rsidRPr="00E82463">
        <w:rPr>
          <w:rFonts w:ascii="Times New Roman" w:hAnsi="Times New Roman"/>
          <w:sz w:val="22"/>
          <w:lang w:val="en-GB"/>
        </w:rPr>
        <w:tab/>
        <w:t xml:space="preserve">All tenders must be submitted in one original, marked </w:t>
      </w:r>
      <w:r w:rsidR="006A5F84" w:rsidRPr="00E82463">
        <w:rPr>
          <w:rFonts w:ascii="Times New Roman" w:hAnsi="Times New Roman"/>
          <w:sz w:val="22"/>
          <w:lang w:val="en-GB"/>
        </w:rPr>
        <w:t>‘</w:t>
      </w:r>
      <w:r w:rsidRPr="00E82463">
        <w:rPr>
          <w:rFonts w:ascii="Times New Roman" w:hAnsi="Times New Roman"/>
          <w:sz w:val="22"/>
          <w:lang w:val="en-GB"/>
        </w:rPr>
        <w:t>original</w:t>
      </w:r>
      <w:r w:rsidR="006A5F84" w:rsidRPr="00E82463">
        <w:rPr>
          <w:rFonts w:ascii="Times New Roman" w:hAnsi="Times New Roman"/>
          <w:sz w:val="22"/>
          <w:lang w:val="en-GB"/>
        </w:rPr>
        <w:t>’</w:t>
      </w:r>
      <w:r w:rsidR="002D6972">
        <w:rPr>
          <w:rFonts w:ascii="Times New Roman" w:hAnsi="Times New Roman"/>
          <w:sz w:val="22"/>
          <w:lang w:val="en-GB"/>
        </w:rPr>
        <w:t>, and 1 copy</w:t>
      </w:r>
      <w:r w:rsidRPr="00E82463">
        <w:rPr>
          <w:rFonts w:ascii="Times New Roman" w:hAnsi="Times New Roman"/>
          <w:sz w:val="22"/>
          <w:lang w:val="en-GB"/>
        </w:rPr>
        <w:t xml:space="preserve"> signed in the same way as the original and marked </w:t>
      </w:r>
      <w:r w:rsidR="006A5F84" w:rsidRPr="00E82463">
        <w:rPr>
          <w:rFonts w:ascii="Times New Roman" w:hAnsi="Times New Roman"/>
          <w:sz w:val="22"/>
          <w:lang w:val="en-GB"/>
        </w:rPr>
        <w:t>‘</w:t>
      </w:r>
      <w:r w:rsidRPr="00E82463">
        <w:rPr>
          <w:rFonts w:ascii="Times New Roman" w:hAnsi="Times New Roman"/>
          <w:sz w:val="22"/>
          <w:lang w:val="en-GB"/>
        </w:rPr>
        <w:t>copy</w:t>
      </w:r>
      <w:r w:rsidR="006A5F84" w:rsidRPr="00E82463">
        <w:rPr>
          <w:rFonts w:ascii="Times New Roman" w:hAnsi="Times New Roman"/>
          <w:sz w:val="22"/>
          <w:lang w:val="en-GB"/>
        </w:rPr>
        <w:t>’</w:t>
      </w:r>
      <w:r w:rsidRPr="00E82463">
        <w:rPr>
          <w:rFonts w:ascii="Times New Roman" w:hAnsi="Times New Roman"/>
          <w:sz w:val="22"/>
          <w:lang w:val="en-GB"/>
        </w:rPr>
        <w:t xml:space="preserve">. </w:t>
      </w:r>
      <w:bookmarkEnd w:id="18"/>
    </w:p>
    <w:p w:rsidR="0086759F" w:rsidRDefault="0047783A" w:rsidP="002D6972">
      <w:pPr>
        <w:spacing w:before="0"/>
        <w:jc w:val="both"/>
        <w:rPr>
          <w:rFonts w:ascii="Times New Roman" w:hAnsi="Times New Roman"/>
          <w:sz w:val="22"/>
        </w:rPr>
      </w:pPr>
      <w:r w:rsidRPr="00E82463">
        <w:rPr>
          <w:rFonts w:ascii="Times New Roman" w:hAnsi="Times New Roman"/>
          <w:sz w:val="22"/>
        </w:rPr>
        <w:t>10.3</w:t>
      </w:r>
      <w:r w:rsidRPr="00E82463">
        <w:rPr>
          <w:rFonts w:ascii="Times New Roman" w:hAnsi="Times New Roman"/>
          <w:sz w:val="22"/>
        </w:rPr>
        <w:tab/>
        <w:t xml:space="preserve">All tenders must be </w:t>
      </w:r>
      <w:r w:rsidR="00740F25">
        <w:rPr>
          <w:rFonts w:ascii="Times New Roman" w:hAnsi="Times New Roman"/>
          <w:sz w:val="22"/>
        </w:rPr>
        <w:t>submitted to</w:t>
      </w:r>
      <w:r w:rsidRPr="00E82463">
        <w:rPr>
          <w:rFonts w:ascii="Times New Roman" w:hAnsi="Times New Roman"/>
          <w:sz w:val="22"/>
        </w:rPr>
        <w:t xml:space="preserve"> </w:t>
      </w:r>
      <w:r w:rsidR="002D6972" w:rsidRPr="002D6972">
        <w:rPr>
          <w:rFonts w:ascii="Times New Roman" w:hAnsi="Times New Roman"/>
          <w:i/>
          <w:sz w:val="22"/>
        </w:rPr>
        <w:t xml:space="preserve">Angel </w:t>
      </w:r>
      <w:proofErr w:type="spellStart"/>
      <w:r w:rsidR="002D6972" w:rsidRPr="002D6972">
        <w:rPr>
          <w:rFonts w:ascii="Times New Roman" w:hAnsi="Times New Roman"/>
          <w:i/>
          <w:sz w:val="22"/>
        </w:rPr>
        <w:t>Sekuloski</w:t>
      </w:r>
      <w:proofErr w:type="spellEnd"/>
      <w:r w:rsidR="002D6972" w:rsidRPr="002D6972">
        <w:rPr>
          <w:rFonts w:ascii="Times New Roman" w:hAnsi="Times New Roman"/>
          <w:i/>
          <w:sz w:val="22"/>
        </w:rPr>
        <w:t xml:space="preserve">, Municipality of </w:t>
      </w:r>
      <w:proofErr w:type="spellStart"/>
      <w:r w:rsidR="002D6972" w:rsidRPr="002D6972">
        <w:rPr>
          <w:rFonts w:ascii="Times New Roman" w:hAnsi="Times New Roman"/>
          <w:i/>
          <w:sz w:val="22"/>
        </w:rPr>
        <w:t>Debrca</w:t>
      </w:r>
      <w:proofErr w:type="spellEnd"/>
      <w:r w:rsidR="002D6972" w:rsidRPr="002D6972">
        <w:rPr>
          <w:rFonts w:ascii="Times New Roman" w:hAnsi="Times New Roman"/>
          <w:i/>
          <w:sz w:val="22"/>
        </w:rPr>
        <w:t xml:space="preserve">, s. </w:t>
      </w:r>
      <w:proofErr w:type="spellStart"/>
      <w:r w:rsidR="002D6972" w:rsidRPr="002D6972">
        <w:rPr>
          <w:rFonts w:ascii="Times New Roman" w:hAnsi="Times New Roman"/>
          <w:i/>
          <w:sz w:val="22"/>
        </w:rPr>
        <w:t>Belcista</w:t>
      </w:r>
      <w:proofErr w:type="spellEnd"/>
      <w:r w:rsidR="002D6972" w:rsidRPr="002D6972">
        <w:rPr>
          <w:rFonts w:ascii="Times New Roman" w:hAnsi="Times New Roman"/>
          <w:i/>
          <w:sz w:val="22"/>
        </w:rPr>
        <w:t>, 6344, North Macedonia (opening hours 8.00-16.00)</w:t>
      </w:r>
      <w:r w:rsidR="002D6972">
        <w:rPr>
          <w:rFonts w:ascii="Times New Roman" w:hAnsi="Times New Roman"/>
          <w:i/>
          <w:sz w:val="22"/>
        </w:rPr>
        <w:t xml:space="preserve">, </w:t>
      </w:r>
      <w:r w:rsidRPr="00E82463">
        <w:rPr>
          <w:rFonts w:ascii="Times New Roman" w:hAnsi="Times New Roman"/>
          <w:sz w:val="22"/>
        </w:rPr>
        <w:t xml:space="preserve">before the deadline </w:t>
      </w:r>
      <w:r w:rsidR="002D6972">
        <w:rPr>
          <w:rFonts w:ascii="Times New Roman" w:hAnsi="Times New Roman"/>
          <w:sz w:val="22"/>
        </w:rPr>
        <w:t>2 October 2020, 16.00.</w:t>
      </w:r>
    </w:p>
    <w:p w:rsidR="0086759F" w:rsidRDefault="0086759F" w:rsidP="0047783A">
      <w:pPr>
        <w:pStyle w:val="Heading2"/>
        <w:ind w:left="567" w:hanging="567"/>
        <w:jc w:val="both"/>
        <w:rPr>
          <w:rFonts w:ascii="Times New Roman" w:hAnsi="Times New Roman"/>
          <w:sz w:val="22"/>
          <w:lang w:val="en-GB"/>
        </w:rPr>
      </w:pPr>
      <w:r>
        <w:rPr>
          <w:rFonts w:ascii="Times New Roman" w:hAnsi="Times New Roman"/>
          <w:sz w:val="22"/>
          <w:lang w:val="en-GB"/>
        </w:rPr>
        <w:tab/>
        <w:t xml:space="preserve">(a) </w:t>
      </w:r>
      <w:proofErr w:type="gramStart"/>
      <w:r>
        <w:rPr>
          <w:rFonts w:ascii="Times New Roman" w:hAnsi="Times New Roman"/>
          <w:sz w:val="22"/>
          <w:lang w:val="en-GB"/>
        </w:rPr>
        <w:t>either</w:t>
      </w:r>
      <w:proofErr w:type="gramEnd"/>
      <w:r>
        <w:rPr>
          <w:rFonts w:ascii="Times New Roman" w:hAnsi="Times New Roman"/>
          <w:sz w:val="22"/>
          <w:lang w:val="en-GB"/>
        </w:rPr>
        <w:t xml:space="preserve"> by post or by courier service, in which case the evidence shall be constituted by the postmark or the date of the deposit slip</w:t>
      </w:r>
      <w:r w:rsidR="00803383">
        <w:rPr>
          <w:rStyle w:val="FootnoteReference"/>
          <w:rFonts w:ascii="Times New Roman" w:hAnsi="Times New Roman"/>
          <w:sz w:val="22"/>
          <w:lang w:val="en-GB"/>
        </w:rPr>
        <w:footnoteReference w:id="2"/>
      </w:r>
    </w:p>
    <w:p w:rsidR="0086759F" w:rsidRDefault="0086759F" w:rsidP="0047783A">
      <w:pPr>
        <w:pStyle w:val="Heading2"/>
        <w:ind w:left="567" w:hanging="567"/>
        <w:jc w:val="both"/>
        <w:rPr>
          <w:rFonts w:ascii="Times New Roman" w:hAnsi="Times New Roman"/>
          <w:sz w:val="22"/>
          <w:lang w:val="en-GB"/>
        </w:rPr>
      </w:pPr>
      <w:r>
        <w:rPr>
          <w:rFonts w:ascii="Times New Roman" w:hAnsi="Times New Roman"/>
          <w:sz w:val="22"/>
          <w:lang w:val="en-GB"/>
        </w:rPr>
        <w:tab/>
        <w:t xml:space="preserve">(b) </w:t>
      </w:r>
      <w:proofErr w:type="gramStart"/>
      <w:r w:rsidR="00740F25">
        <w:rPr>
          <w:rFonts w:ascii="Times New Roman" w:hAnsi="Times New Roman"/>
          <w:sz w:val="22"/>
          <w:lang w:val="en-GB"/>
        </w:rPr>
        <w:t>or</w:t>
      </w:r>
      <w:proofErr w:type="gramEnd"/>
      <w:r w:rsidR="00740F25">
        <w:rPr>
          <w:rFonts w:ascii="Times New Roman" w:hAnsi="Times New Roman"/>
          <w:sz w:val="22"/>
          <w:lang w:val="en-GB"/>
        </w:rPr>
        <w:t xml:space="preserve"> </w:t>
      </w:r>
      <w:r>
        <w:rPr>
          <w:rFonts w:ascii="Times New Roman" w:hAnsi="Times New Roman"/>
          <w:sz w:val="22"/>
          <w:lang w:val="en-GB"/>
        </w:rPr>
        <w:t xml:space="preserve">by hand-delivery to the premises of the </w:t>
      </w:r>
      <w:r w:rsidR="006E4A76">
        <w:rPr>
          <w:rFonts w:ascii="Times New Roman" w:hAnsi="Times New Roman"/>
          <w:sz w:val="22"/>
          <w:lang w:val="en-GB"/>
        </w:rPr>
        <w:t>contracting authority</w:t>
      </w:r>
      <w:r>
        <w:rPr>
          <w:rFonts w:ascii="Times New Roman" w:hAnsi="Times New Roman"/>
          <w:sz w:val="22"/>
          <w:lang w:val="en-GB"/>
        </w:rPr>
        <w:t xml:space="preserve"> by the participant in person or by an agent, in which case the evidence shall be constituted by </w:t>
      </w:r>
      <w:r w:rsidR="006E4A76">
        <w:rPr>
          <w:rFonts w:ascii="Times New Roman" w:hAnsi="Times New Roman"/>
          <w:sz w:val="22"/>
          <w:lang w:val="en-GB"/>
        </w:rPr>
        <w:t xml:space="preserve">the </w:t>
      </w:r>
      <w:r>
        <w:rPr>
          <w:rFonts w:ascii="Times New Roman" w:hAnsi="Times New Roman"/>
          <w:sz w:val="22"/>
          <w:lang w:val="en-GB"/>
        </w:rPr>
        <w:t>acknowledgment of receipt.</w:t>
      </w:r>
      <w:r w:rsidR="0047783A" w:rsidRPr="00E82463">
        <w:rPr>
          <w:rFonts w:ascii="Times New Roman" w:hAnsi="Times New Roman"/>
          <w:sz w:val="22"/>
          <w:lang w:val="en-GB"/>
        </w:rPr>
        <w:t xml:space="preserve"> </w:t>
      </w:r>
    </w:p>
    <w:p w:rsidR="008B2A9C" w:rsidRPr="00C348C0" w:rsidRDefault="008B2A9C" w:rsidP="00C348C0">
      <w:r w:rsidRPr="00C348C0">
        <w:rPr>
          <w:rFonts w:ascii="Times New Roman" w:hAnsi="Times New Roman"/>
          <w:sz w:val="22"/>
          <w:szCs w:val="22"/>
        </w:rPr>
        <w:t xml:space="preserve">The contracting authority may, for reasons of administrative efficiency, reject any application or tender submitted on time to the postal service but received, for any reason beyond the contracting authority's control, after the effective date of approval of the short-list report or of the evaluation report, if accepting applications or tenders that were submitted on time but arrived late would considerably delay the evaluation </w:t>
      </w:r>
      <w:proofErr w:type="gramStart"/>
      <w:r w:rsidRPr="00C348C0">
        <w:rPr>
          <w:rFonts w:ascii="Times New Roman" w:hAnsi="Times New Roman"/>
          <w:sz w:val="22"/>
          <w:szCs w:val="22"/>
        </w:rPr>
        <w:t>procedure</w:t>
      </w:r>
      <w:r w:rsidR="00B60082">
        <w:rPr>
          <w:rFonts w:ascii="Times New Roman" w:hAnsi="Times New Roman"/>
          <w:sz w:val="22"/>
          <w:szCs w:val="22"/>
        </w:rPr>
        <w:t xml:space="preserve">  </w:t>
      </w:r>
      <w:r w:rsidRPr="00C348C0">
        <w:rPr>
          <w:rFonts w:ascii="Times New Roman" w:hAnsi="Times New Roman"/>
          <w:sz w:val="22"/>
          <w:szCs w:val="22"/>
        </w:rPr>
        <w:t>or</w:t>
      </w:r>
      <w:proofErr w:type="gramEnd"/>
      <w:r w:rsidRPr="00C348C0">
        <w:rPr>
          <w:rFonts w:ascii="Times New Roman" w:hAnsi="Times New Roman"/>
          <w:sz w:val="22"/>
          <w:szCs w:val="22"/>
        </w:rPr>
        <w:t xml:space="preserve"> jeopardise decisions already taken and notified</w:t>
      </w:r>
      <w:r w:rsidRPr="008B2A9C">
        <w:t>.</w:t>
      </w:r>
    </w:p>
    <w:p w:rsidR="0047783A" w:rsidRPr="00E82463" w:rsidRDefault="0047783A" w:rsidP="00C348C0">
      <w:pPr>
        <w:rPr>
          <w:rFonts w:ascii="Times New Roman" w:hAnsi="Times New Roman"/>
          <w:sz w:val="22"/>
        </w:rPr>
      </w:pPr>
      <w:r w:rsidRPr="00E82463">
        <w:rPr>
          <w:rFonts w:ascii="Times New Roman" w:hAnsi="Times New Roman"/>
          <w:sz w:val="22"/>
        </w:rPr>
        <w:t>10.4</w:t>
      </w:r>
      <w:r w:rsidRPr="00E82463">
        <w:rPr>
          <w:rFonts w:ascii="Times New Roman" w:hAnsi="Times New Roman"/>
          <w:sz w:val="22"/>
        </w:rPr>
        <w:tab/>
        <w:t>All tenders, including annexes and all supporting documents, must be submitted in a sealed envelope bearing only:</w:t>
      </w:r>
    </w:p>
    <w:p w:rsidR="0047783A" w:rsidRPr="00E82463" w:rsidRDefault="0047783A" w:rsidP="0047783A">
      <w:pPr>
        <w:tabs>
          <w:tab w:val="left" w:pos="709"/>
          <w:tab w:val="left" w:pos="1134"/>
        </w:tabs>
        <w:ind w:left="567"/>
        <w:rPr>
          <w:rFonts w:ascii="Times New Roman" w:hAnsi="Times New Roman"/>
          <w:sz w:val="22"/>
        </w:rPr>
      </w:pPr>
      <w:r w:rsidRPr="00E82463">
        <w:rPr>
          <w:rFonts w:ascii="Times New Roman" w:hAnsi="Times New Roman"/>
          <w:sz w:val="22"/>
        </w:rPr>
        <w:t>a)</w:t>
      </w:r>
      <w:r w:rsidRPr="00E82463">
        <w:rPr>
          <w:rFonts w:ascii="Times New Roman" w:hAnsi="Times New Roman"/>
          <w:sz w:val="22"/>
        </w:rPr>
        <w:tab/>
      </w:r>
      <w:proofErr w:type="gramStart"/>
      <w:r w:rsidRPr="00E82463">
        <w:rPr>
          <w:rFonts w:ascii="Times New Roman" w:hAnsi="Times New Roman"/>
          <w:sz w:val="22"/>
        </w:rPr>
        <w:t>the</w:t>
      </w:r>
      <w:proofErr w:type="gramEnd"/>
      <w:r w:rsidRPr="00E82463">
        <w:rPr>
          <w:rFonts w:ascii="Times New Roman" w:hAnsi="Times New Roman"/>
          <w:sz w:val="22"/>
        </w:rPr>
        <w:t xml:space="preserve"> above address;</w:t>
      </w:r>
    </w:p>
    <w:p w:rsidR="0047783A" w:rsidRPr="00E82463" w:rsidRDefault="0047783A" w:rsidP="0047783A">
      <w:pPr>
        <w:tabs>
          <w:tab w:val="left" w:pos="1134"/>
        </w:tabs>
        <w:ind w:left="567"/>
        <w:rPr>
          <w:rFonts w:ascii="Times New Roman" w:hAnsi="Times New Roman"/>
          <w:sz w:val="22"/>
        </w:rPr>
      </w:pPr>
      <w:r w:rsidRPr="00E82463">
        <w:rPr>
          <w:rFonts w:ascii="Times New Roman" w:hAnsi="Times New Roman"/>
          <w:sz w:val="22"/>
        </w:rPr>
        <w:t>b)</w:t>
      </w:r>
      <w:r w:rsidRPr="00E82463">
        <w:rPr>
          <w:rFonts w:ascii="Times New Roman" w:hAnsi="Times New Roman"/>
          <w:sz w:val="22"/>
        </w:rPr>
        <w:tab/>
      </w:r>
      <w:proofErr w:type="gramStart"/>
      <w:r w:rsidRPr="00E82463">
        <w:rPr>
          <w:rFonts w:ascii="Times New Roman" w:hAnsi="Times New Roman"/>
          <w:sz w:val="22"/>
        </w:rPr>
        <w:t>the</w:t>
      </w:r>
      <w:proofErr w:type="gramEnd"/>
      <w:r w:rsidRPr="00E82463">
        <w:rPr>
          <w:rFonts w:ascii="Times New Roman" w:hAnsi="Times New Roman"/>
          <w:sz w:val="22"/>
        </w:rPr>
        <w:t xml:space="preserve"> reference code of this tender procedure, (i.e. </w:t>
      </w:r>
      <w:r w:rsidR="002D6972" w:rsidRPr="001C5578">
        <w:rPr>
          <w:rFonts w:ascii="Times New Roman" w:hAnsi="Times New Roman"/>
          <w:sz w:val="22"/>
          <w:szCs w:val="22"/>
        </w:rPr>
        <w:t>CONSE-PP-CN1-SO2.3-SC035-03-1516/1</w:t>
      </w:r>
      <w:r w:rsidR="002D6972">
        <w:rPr>
          <w:rFonts w:ascii="Times New Roman" w:hAnsi="Times New Roman"/>
          <w:sz w:val="22"/>
          <w:szCs w:val="22"/>
        </w:rPr>
        <w:t>);</w:t>
      </w:r>
    </w:p>
    <w:p w:rsidR="0047783A" w:rsidRPr="00E82463" w:rsidRDefault="0047783A" w:rsidP="0047783A">
      <w:pPr>
        <w:tabs>
          <w:tab w:val="left" w:pos="1134"/>
        </w:tabs>
        <w:ind w:left="567"/>
        <w:rPr>
          <w:rFonts w:ascii="Times New Roman" w:hAnsi="Times New Roman"/>
          <w:sz w:val="22"/>
        </w:rPr>
      </w:pPr>
      <w:r w:rsidRPr="00E82463">
        <w:rPr>
          <w:rFonts w:ascii="Times New Roman" w:hAnsi="Times New Roman"/>
          <w:sz w:val="22"/>
        </w:rPr>
        <w:t>c)</w:t>
      </w:r>
      <w:r w:rsidRPr="00E82463">
        <w:rPr>
          <w:rFonts w:ascii="Times New Roman" w:hAnsi="Times New Roman"/>
          <w:sz w:val="22"/>
        </w:rPr>
        <w:tab/>
      </w:r>
      <w:proofErr w:type="gramStart"/>
      <w:r w:rsidRPr="00E82463">
        <w:rPr>
          <w:rFonts w:ascii="Times New Roman" w:hAnsi="Times New Roman"/>
          <w:sz w:val="22"/>
        </w:rPr>
        <w:t>where</w:t>
      </w:r>
      <w:proofErr w:type="gramEnd"/>
      <w:r w:rsidRPr="00E82463">
        <w:rPr>
          <w:rFonts w:ascii="Times New Roman" w:hAnsi="Times New Roman"/>
          <w:sz w:val="22"/>
        </w:rPr>
        <w:t xml:space="preserve"> applicable, the number of the lot(s) tendered for;</w:t>
      </w:r>
    </w:p>
    <w:p w:rsidR="0047783A" w:rsidRPr="00E82463" w:rsidRDefault="0047783A" w:rsidP="0047783A">
      <w:pPr>
        <w:tabs>
          <w:tab w:val="left" w:pos="1134"/>
        </w:tabs>
        <w:ind w:left="1134" w:hanging="567"/>
        <w:rPr>
          <w:rFonts w:ascii="Times New Roman" w:hAnsi="Times New Roman"/>
          <w:sz w:val="22"/>
        </w:rPr>
      </w:pPr>
      <w:r w:rsidRPr="00E82463">
        <w:rPr>
          <w:rFonts w:ascii="Times New Roman" w:hAnsi="Times New Roman"/>
          <w:sz w:val="22"/>
        </w:rPr>
        <w:t>d)</w:t>
      </w:r>
      <w:r w:rsidRPr="00E82463">
        <w:rPr>
          <w:rFonts w:ascii="Times New Roman" w:hAnsi="Times New Roman"/>
          <w:sz w:val="22"/>
        </w:rPr>
        <w:tab/>
      </w:r>
      <w:proofErr w:type="gramStart"/>
      <w:r w:rsidRPr="00E82463">
        <w:rPr>
          <w:rFonts w:ascii="Times New Roman" w:hAnsi="Times New Roman"/>
          <w:sz w:val="22"/>
        </w:rPr>
        <w:t>the</w:t>
      </w:r>
      <w:proofErr w:type="gramEnd"/>
      <w:r w:rsidRPr="00E82463">
        <w:rPr>
          <w:rFonts w:ascii="Times New Roman" w:hAnsi="Times New Roman"/>
          <w:sz w:val="22"/>
        </w:rPr>
        <w:t xml:space="preserve"> words </w:t>
      </w:r>
      <w:r w:rsidR="006A5F84" w:rsidRPr="00E82463">
        <w:rPr>
          <w:rFonts w:ascii="Times New Roman" w:hAnsi="Times New Roman"/>
          <w:sz w:val="22"/>
        </w:rPr>
        <w:t>‘</w:t>
      </w:r>
      <w:r w:rsidRPr="00E82463">
        <w:rPr>
          <w:rFonts w:ascii="Times New Roman" w:hAnsi="Times New Roman"/>
          <w:sz w:val="22"/>
        </w:rPr>
        <w:t>Not to be opened before the tender opening session</w:t>
      </w:r>
      <w:r w:rsidR="006A5F84" w:rsidRPr="00E82463">
        <w:rPr>
          <w:rFonts w:ascii="Times New Roman" w:hAnsi="Times New Roman"/>
          <w:sz w:val="22"/>
        </w:rPr>
        <w:t>’</w:t>
      </w:r>
      <w:r w:rsidRPr="00E82463">
        <w:rPr>
          <w:rFonts w:ascii="Times New Roman" w:hAnsi="Times New Roman"/>
          <w:sz w:val="22"/>
        </w:rPr>
        <w:t xml:space="preserve"> in the language of the tender dossier and </w:t>
      </w:r>
      <w:r w:rsidR="002D6972">
        <w:rPr>
          <w:rFonts w:ascii="Times New Roman" w:hAnsi="Times New Roman"/>
          <w:sz w:val="22"/>
          <w:lang w:val="mk-MK"/>
        </w:rPr>
        <w:t>„Да не се отвора пред сесијата за отворање“</w:t>
      </w:r>
      <w:r w:rsidRPr="00E82463">
        <w:rPr>
          <w:rFonts w:ascii="Times New Roman" w:hAnsi="Times New Roman"/>
          <w:sz w:val="22"/>
        </w:rPr>
        <w:t>.</w:t>
      </w:r>
    </w:p>
    <w:p w:rsidR="0047783A" w:rsidRPr="00E82463" w:rsidRDefault="0047783A" w:rsidP="0047783A">
      <w:pPr>
        <w:tabs>
          <w:tab w:val="left" w:pos="1134"/>
        </w:tabs>
        <w:ind w:left="567"/>
        <w:rPr>
          <w:rFonts w:ascii="Times New Roman" w:hAnsi="Times New Roman"/>
          <w:sz w:val="22"/>
        </w:rPr>
      </w:pPr>
      <w:r w:rsidRPr="00E82463">
        <w:rPr>
          <w:rFonts w:ascii="Times New Roman" w:hAnsi="Times New Roman"/>
          <w:sz w:val="22"/>
        </w:rPr>
        <w:t>e)</w:t>
      </w:r>
      <w:r w:rsidRPr="00E82463">
        <w:rPr>
          <w:rFonts w:ascii="Times New Roman" w:hAnsi="Times New Roman"/>
          <w:sz w:val="22"/>
        </w:rPr>
        <w:tab/>
      </w:r>
      <w:proofErr w:type="gramStart"/>
      <w:r w:rsidRPr="00E82463">
        <w:rPr>
          <w:rFonts w:ascii="Times New Roman" w:hAnsi="Times New Roman"/>
          <w:sz w:val="22"/>
        </w:rPr>
        <w:t>the</w:t>
      </w:r>
      <w:proofErr w:type="gramEnd"/>
      <w:r w:rsidRPr="00E82463">
        <w:rPr>
          <w:rFonts w:ascii="Times New Roman" w:hAnsi="Times New Roman"/>
          <w:sz w:val="22"/>
        </w:rPr>
        <w:t xml:space="preserve"> name of the tenderer.</w:t>
      </w:r>
    </w:p>
    <w:p w:rsidR="0047783A" w:rsidRPr="00E82463" w:rsidRDefault="0047783A" w:rsidP="0047783A">
      <w:pPr>
        <w:ind w:left="567"/>
        <w:jc w:val="both"/>
        <w:outlineLvl w:val="0"/>
        <w:rPr>
          <w:rFonts w:ascii="Times New Roman" w:hAnsi="Times New Roman"/>
        </w:rPr>
      </w:pPr>
      <w:r w:rsidRPr="00E82463">
        <w:rPr>
          <w:rFonts w:ascii="Times New Roman" w:hAnsi="Times New Roman"/>
          <w:sz w:val="22"/>
        </w:rPr>
        <w:t>The technical and financial offers must be placed together in a sealed envelope. The envelope should then be placed in another single sealed envelope/package, unless their volume requires a separate submission for each lot.</w:t>
      </w:r>
    </w:p>
    <w:p w:rsidR="0047783A" w:rsidRPr="00E82463" w:rsidRDefault="0047783A" w:rsidP="00A4424B">
      <w:pPr>
        <w:pStyle w:val="Heading1"/>
      </w:pPr>
      <w:bookmarkStart w:id="19" w:name="_Toc42488080"/>
      <w:r w:rsidRPr="00E82463">
        <w:t>Content of tenders</w:t>
      </w:r>
      <w:bookmarkEnd w:id="19"/>
    </w:p>
    <w:p w:rsidR="0047783A" w:rsidRPr="00E82463" w:rsidRDefault="006D4CEC" w:rsidP="0047783A">
      <w:pPr>
        <w:spacing w:after="0"/>
        <w:ind w:left="567"/>
        <w:jc w:val="both"/>
        <w:outlineLvl w:val="0"/>
        <w:rPr>
          <w:rFonts w:ascii="Times New Roman" w:hAnsi="Times New Roman"/>
          <w:sz w:val="22"/>
          <w:szCs w:val="22"/>
        </w:rPr>
      </w:pPr>
      <w:r w:rsidRPr="006D4CEC">
        <w:rPr>
          <w:rFonts w:ascii="Times New Roman" w:hAnsi="Times New Roman"/>
          <w:sz w:val="22"/>
          <w:szCs w:val="22"/>
        </w:rPr>
        <w:t xml:space="preserve">Failure to fulfil the below requirements will constitute an irregularity and may result in rejection of the tender. </w:t>
      </w:r>
      <w:r w:rsidR="0047783A" w:rsidRPr="00E82463">
        <w:rPr>
          <w:rFonts w:ascii="Times New Roman" w:hAnsi="Times New Roman"/>
          <w:sz w:val="22"/>
          <w:szCs w:val="22"/>
        </w:rPr>
        <w:t>All tenders submitted must comply with the requirements in the tender dossier and comprise:</w:t>
      </w:r>
    </w:p>
    <w:p w:rsidR="0047783A" w:rsidRPr="00E82463" w:rsidRDefault="0047783A" w:rsidP="00C348C0">
      <w:pPr>
        <w:keepNext/>
        <w:keepLines/>
        <w:ind w:left="567"/>
        <w:jc w:val="both"/>
        <w:outlineLvl w:val="0"/>
        <w:rPr>
          <w:rFonts w:ascii="Times New Roman" w:hAnsi="Times New Roman"/>
          <w:b/>
          <w:sz w:val="22"/>
          <w:szCs w:val="22"/>
        </w:rPr>
      </w:pPr>
      <w:r w:rsidRPr="00E82463">
        <w:rPr>
          <w:rFonts w:ascii="Times New Roman" w:hAnsi="Times New Roman"/>
          <w:b/>
          <w:sz w:val="22"/>
          <w:szCs w:val="22"/>
        </w:rPr>
        <w:lastRenderedPageBreak/>
        <w:t>Part 1: Technical offer:</w:t>
      </w:r>
    </w:p>
    <w:p w:rsidR="0047783A" w:rsidRPr="00E82463" w:rsidRDefault="0047783A" w:rsidP="00C348C0">
      <w:pPr>
        <w:pStyle w:val="Heading2"/>
        <w:keepLines/>
        <w:numPr>
          <w:ilvl w:val="0"/>
          <w:numId w:val="6"/>
        </w:numPr>
        <w:tabs>
          <w:tab w:val="clear" w:pos="1211"/>
          <w:tab w:val="num" w:pos="1134"/>
        </w:tabs>
        <w:spacing w:before="0" w:after="0"/>
        <w:ind w:left="1135" w:hanging="568"/>
        <w:rPr>
          <w:rFonts w:ascii="Times New Roman" w:hAnsi="Times New Roman"/>
          <w:sz w:val="22"/>
          <w:szCs w:val="22"/>
          <w:lang w:val="en-GB"/>
        </w:rPr>
      </w:pPr>
      <w:proofErr w:type="gramStart"/>
      <w:r w:rsidRPr="00E82463">
        <w:rPr>
          <w:rFonts w:ascii="Times New Roman" w:hAnsi="Times New Roman"/>
          <w:sz w:val="22"/>
          <w:szCs w:val="22"/>
          <w:lang w:val="en-GB"/>
        </w:rPr>
        <w:t>a</w:t>
      </w:r>
      <w:proofErr w:type="gramEnd"/>
      <w:r w:rsidRPr="00E82463">
        <w:rPr>
          <w:rFonts w:ascii="Times New Roman" w:hAnsi="Times New Roman"/>
          <w:sz w:val="22"/>
          <w:szCs w:val="22"/>
          <w:lang w:val="en-GB"/>
        </w:rPr>
        <w:t xml:space="preserve"> detailed description of the supplies tendered in conformity with the technical specifications, including any documentation required, including if applicable</w:t>
      </w:r>
      <w:r w:rsidR="00B569B1" w:rsidRPr="00E82463">
        <w:rPr>
          <w:rFonts w:ascii="Times New Roman" w:hAnsi="Times New Roman"/>
          <w:sz w:val="22"/>
          <w:szCs w:val="22"/>
          <w:lang w:val="en-GB"/>
        </w:rPr>
        <w:t>:</w:t>
      </w:r>
    </w:p>
    <w:p w:rsidR="0047783A" w:rsidRPr="00E82463" w:rsidRDefault="0047783A" w:rsidP="0047783A">
      <w:pPr>
        <w:numPr>
          <w:ilvl w:val="1"/>
          <w:numId w:val="10"/>
        </w:numPr>
        <w:spacing w:after="0"/>
        <w:ind w:hanging="306"/>
        <w:rPr>
          <w:rFonts w:ascii="Times New Roman" w:hAnsi="Times New Roman"/>
          <w:sz w:val="22"/>
          <w:szCs w:val="22"/>
        </w:rPr>
      </w:pPr>
      <w:r w:rsidRPr="002D6972">
        <w:rPr>
          <w:rFonts w:ascii="Times New Roman" w:hAnsi="Times New Roman"/>
          <w:sz w:val="22"/>
          <w:szCs w:val="22"/>
        </w:rPr>
        <w:t>a list of the spare parts and consumables</w:t>
      </w:r>
      <w:r w:rsidR="00B569B1" w:rsidRPr="002D6972">
        <w:rPr>
          <w:rFonts w:ascii="Times New Roman" w:hAnsi="Times New Roman"/>
          <w:sz w:val="22"/>
          <w:szCs w:val="22"/>
        </w:rPr>
        <w:t xml:space="preserve"> recommended by the manufacturer</w:t>
      </w:r>
      <w:r w:rsidR="002D6972">
        <w:rPr>
          <w:rFonts w:ascii="Times New Roman" w:hAnsi="Times New Roman"/>
          <w:sz w:val="22"/>
          <w:szCs w:val="22"/>
          <w:lang w:val="mk-MK"/>
        </w:rPr>
        <w:t xml:space="preserve"> (</w:t>
      </w:r>
      <w:r w:rsidR="002D6972">
        <w:rPr>
          <w:rFonts w:ascii="Times New Roman" w:hAnsi="Times New Roman"/>
          <w:sz w:val="22"/>
          <w:szCs w:val="22"/>
          <w:lang w:val="en-US"/>
        </w:rPr>
        <w:t>if applicable)</w:t>
      </w:r>
      <w:r w:rsidRPr="002D6972">
        <w:rPr>
          <w:rFonts w:ascii="Times New Roman" w:hAnsi="Times New Roman"/>
          <w:sz w:val="22"/>
          <w:szCs w:val="22"/>
        </w:rPr>
        <w:t>;</w:t>
      </w:r>
    </w:p>
    <w:p w:rsidR="0047783A" w:rsidRPr="00E82463" w:rsidRDefault="0047783A" w:rsidP="0047783A">
      <w:pPr>
        <w:ind w:left="567"/>
        <w:rPr>
          <w:rFonts w:ascii="Times New Roman" w:hAnsi="Times New Roman"/>
          <w:sz w:val="22"/>
          <w:szCs w:val="22"/>
        </w:rPr>
      </w:pPr>
      <w:r w:rsidRPr="00E82463">
        <w:rPr>
          <w:rFonts w:ascii="Times New Roman" w:hAnsi="Times New Roman"/>
          <w:sz w:val="22"/>
          <w:szCs w:val="22"/>
        </w:rPr>
        <w:t>The technical offer should be presented as per template (</w:t>
      </w:r>
      <w:r w:rsidR="000665DF" w:rsidRPr="00E82463">
        <w:rPr>
          <w:rFonts w:ascii="Times New Roman" w:hAnsi="Times New Roman"/>
          <w:sz w:val="22"/>
          <w:szCs w:val="22"/>
        </w:rPr>
        <w:t>A</w:t>
      </w:r>
      <w:r w:rsidRPr="00E82463">
        <w:rPr>
          <w:rFonts w:ascii="Times New Roman" w:hAnsi="Times New Roman"/>
          <w:sz w:val="22"/>
          <w:szCs w:val="22"/>
        </w:rPr>
        <w:t xml:space="preserve">nnex II+III*, </w:t>
      </w:r>
      <w:r w:rsidR="000665DF" w:rsidRPr="00E82463">
        <w:rPr>
          <w:rFonts w:ascii="Times New Roman" w:hAnsi="Times New Roman"/>
          <w:sz w:val="22"/>
          <w:szCs w:val="22"/>
        </w:rPr>
        <w:t>C</w:t>
      </w:r>
      <w:r w:rsidRPr="00E82463">
        <w:rPr>
          <w:rFonts w:ascii="Times New Roman" w:hAnsi="Times New Roman"/>
          <w:sz w:val="22"/>
          <w:szCs w:val="22"/>
        </w:rPr>
        <w:t xml:space="preserve">ontractor’s technical offer) </w:t>
      </w:r>
      <w:r w:rsidR="000665DF" w:rsidRPr="00E82463">
        <w:rPr>
          <w:rFonts w:ascii="Times New Roman" w:hAnsi="Times New Roman"/>
          <w:sz w:val="22"/>
          <w:szCs w:val="22"/>
        </w:rPr>
        <w:t>adding</w:t>
      </w:r>
      <w:r w:rsidRPr="00E82463">
        <w:rPr>
          <w:rFonts w:ascii="Times New Roman" w:hAnsi="Times New Roman"/>
          <w:sz w:val="22"/>
          <w:szCs w:val="22"/>
        </w:rPr>
        <w:t xml:space="preserve"> separate sheets for details</w:t>
      </w:r>
      <w:r w:rsidR="000665DF" w:rsidRPr="00E82463">
        <w:rPr>
          <w:rFonts w:ascii="Times New Roman" w:hAnsi="Times New Roman"/>
          <w:sz w:val="22"/>
          <w:szCs w:val="22"/>
        </w:rPr>
        <w:t xml:space="preserve"> if necessary</w:t>
      </w:r>
      <w:r w:rsidRPr="00E82463">
        <w:rPr>
          <w:rFonts w:ascii="Times New Roman" w:hAnsi="Times New Roman"/>
          <w:sz w:val="22"/>
          <w:szCs w:val="22"/>
        </w:rPr>
        <w:t>.</w:t>
      </w:r>
    </w:p>
    <w:p w:rsidR="0047783A" w:rsidRPr="00E82463" w:rsidRDefault="0047783A" w:rsidP="0047783A">
      <w:pPr>
        <w:ind w:left="567"/>
        <w:jc w:val="both"/>
        <w:outlineLvl w:val="0"/>
        <w:rPr>
          <w:rFonts w:ascii="Times New Roman" w:hAnsi="Times New Roman"/>
          <w:b/>
          <w:sz w:val="22"/>
          <w:szCs w:val="22"/>
        </w:rPr>
      </w:pPr>
      <w:r w:rsidRPr="00E82463">
        <w:rPr>
          <w:rFonts w:ascii="Times New Roman" w:hAnsi="Times New Roman"/>
          <w:b/>
          <w:sz w:val="22"/>
          <w:szCs w:val="22"/>
        </w:rPr>
        <w:t>Part 2: Financial offer:</w:t>
      </w:r>
    </w:p>
    <w:p w:rsidR="002D6972" w:rsidRDefault="0047783A" w:rsidP="002D6972">
      <w:pPr>
        <w:pStyle w:val="Heading2"/>
        <w:keepNext w:val="0"/>
        <w:numPr>
          <w:ilvl w:val="0"/>
          <w:numId w:val="6"/>
        </w:numPr>
        <w:tabs>
          <w:tab w:val="clear" w:pos="1211"/>
          <w:tab w:val="num" w:pos="1134"/>
        </w:tabs>
        <w:spacing w:before="0" w:after="0"/>
        <w:ind w:left="1135" w:hanging="568"/>
        <w:rPr>
          <w:rFonts w:ascii="Times New Roman" w:hAnsi="Times New Roman"/>
          <w:sz w:val="22"/>
          <w:szCs w:val="22"/>
        </w:rPr>
      </w:pPr>
      <w:r w:rsidRPr="00E82463">
        <w:rPr>
          <w:rFonts w:ascii="Times New Roman" w:hAnsi="Times New Roman"/>
          <w:sz w:val="22"/>
          <w:szCs w:val="22"/>
          <w:lang w:val="en-GB"/>
        </w:rPr>
        <w:t xml:space="preserve">A financial offer calculated on </w:t>
      </w:r>
      <w:r w:rsidRPr="002D6972">
        <w:rPr>
          <w:rFonts w:ascii="Times New Roman" w:hAnsi="Times New Roman"/>
          <w:sz w:val="22"/>
          <w:szCs w:val="22"/>
          <w:lang w:val="en-GB"/>
        </w:rPr>
        <w:t>a DDP</w:t>
      </w:r>
      <w:r w:rsidR="002D6972" w:rsidRPr="002D6972">
        <w:rPr>
          <w:rFonts w:ascii="Times New Roman" w:hAnsi="Times New Roman"/>
          <w:sz w:val="22"/>
          <w:szCs w:val="22"/>
          <w:lang w:val="en-GB"/>
        </w:rPr>
        <w:t xml:space="preserve"> or </w:t>
      </w:r>
      <w:r w:rsidR="004365AD" w:rsidRPr="002D6972">
        <w:rPr>
          <w:rFonts w:ascii="Times New Roman" w:hAnsi="Times New Roman"/>
          <w:sz w:val="22"/>
          <w:szCs w:val="22"/>
          <w:lang w:val="en-GB"/>
        </w:rPr>
        <w:t>DAP</w:t>
      </w:r>
      <w:r w:rsidR="00463F73" w:rsidRPr="002D6972">
        <w:rPr>
          <w:rFonts w:ascii="Times New Roman" w:hAnsi="Times New Roman"/>
          <w:sz w:val="22"/>
          <w:szCs w:val="22"/>
          <w:lang w:val="en-GB"/>
        </w:rPr>
        <w:t>]</w:t>
      </w:r>
      <w:r w:rsidRPr="002D6972">
        <w:rPr>
          <w:rStyle w:val="FootnoteReference"/>
          <w:rFonts w:ascii="Times New Roman" w:hAnsi="Times New Roman"/>
        </w:rPr>
        <w:footnoteReference w:id="3"/>
      </w:r>
      <w:r w:rsidRPr="002D6972">
        <w:rPr>
          <w:rFonts w:ascii="Times New Roman" w:hAnsi="Times New Roman"/>
          <w:sz w:val="22"/>
          <w:szCs w:val="22"/>
          <w:lang w:val="en-GB"/>
        </w:rPr>
        <w:t xml:space="preserve"> </w:t>
      </w:r>
      <w:r w:rsidR="000665DF" w:rsidRPr="002D6972">
        <w:rPr>
          <w:rFonts w:ascii="Times New Roman" w:hAnsi="Times New Roman"/>
          <w:sz w:val="22"/>
          <w:szCs w:val="22"/>
          <w:lang w:val="en-GB"/>
        </w:rPr>
        <w:t>basis</w:t>
      </w:r>
      <w:r w:rsidR="000665DF" w:rsidRPr="00E82463">
        <w:rPr>
          <w:rFonts w:ascii="Times New Roman" w:hAnsi="Times New Roman"/>
          <w:sz w:val="22"/>
          <w:szCs w:val="22"/>
          <w:lang w:val="en-GB"/>
        </w:rPr>
        <w:t xml:space="preserve"> </w:t>
      </w:r>
      <w:r w:rsidRPr="00E82463">
        <w:rPr>
          <w:rFonts w:ascii="Times New Roman" w:hAnsi="Times New Roman"/>
          <w:sz w:val="22"/>
          <w:szCs w:val="22"/>
          <w:lang w:val="en-GB"/>
        </w:rPr>
        <w:t>for the supplies tendered</w:t>
      </w:r>
      <w:r w:rsidR="002D6972">
        <w:rPr>
          <w:rFonts w:ascii="Times New Roman" w:hAnsi="Times New Roman"/>
          <w:sz w:val="22"/>
          <w:szCs w:val="22"/>
          <w:lang w:val="en-GB"/>
        </w:rPr>
        <w:t>.</w:t>
      </w:r>
    </w:p>
    <w:p w:rsidR="0047783A" w:rsidRPr="00E82463" w:rsidRDefault="0047783A" w:rsidP="0047783A">
      <w:pPr>
        <w:spacing w:after="0"/>
        <w:ind w:left="567"/>
        <w:rPr>
          <w:rFonts w:ascii="Times New Roman" w:hAnsi="Times New Roman"/>
          <w:sz w:val="22"/>
          <w:szCs w:val="22"/>
        </w:rPr>
      </w:pPr>
      <w:r w:rsidRPr="00E82463">
        <w:rPr>
          <w:rFonts w:ascii="Times New Roman" w:hAnsi="Times New Roman"/>
          <w:sz w:val="22"/>
          <w:szCs w:val="22"/>
        </w:rPr>
        <w:t>This financial offer should be presented as per template (</w:t>
      </w:r>
      <w:r w:rsidR="000665DF" w:rsidRPr="00E82463">
        <w:rPr>
          <w:rFonts w:ascii="Times New Roman" w:hAnsi="Times New Roman"/>
          <w:sz w:val="22"/>
          <w:szCs w:val="22"/>
        </w:rPr>
        <w:t>A</w:t>
      </w:r>
      <w:r w:rsidRPr="00E82463">
        <w:rPr>
          <w:rFonts w:ascii="Times New Roman" w:hAnsi="Times New Roman"/>
          <w:sz w:val="22"/>
          <w:szCs w:val="22"/>
        </w:rPr>
        <w:t xml:space="preserve">nnex IV*, </w:t>
      </w:r>
      <w:r w:rsidR="000665DF" w:rsidRPr="00E82463">
        <w:rPr>
          <w:rFonts w:ascii="Times New Roman" w:hAnsi="Times New Roman"/>
          <w:sz w:val="22"/>
          <w:szCs w:val="22"/>
        </w:rPr>
        <w:t>B</w:t>
      </w:r>
      <w:r w:rsidRPr="00E82463">
        <w:rPr>
          <w:rFonts w:ascii="Times New Roman" w:hAnsi="Times New Roman"/>
          <w:sz w:val="22"/>
          <w:szCs w:val="22"/>
        </w:rPr>
        <w:t>udget breakdown),</w:t>
      </w:r>
      <w:r w:rsidR="000665DF" w:rsidRPr="00E82463">
        <w:rPr>
          <w:rFonts w:ascii="Times New Roman" w:hAnsi="Times New Roman"/>
          <w:sz w:val="22"/>
          <w:szCs w:val="22"/>
        </w:rPr>
        <w:t xml:space="preserve"> adding </w:t>
      </w:r>
      <w:r w:rsidRPr="00E82463">
        <w:rPr>
          <w:rFonts w:ascii="Times New Roman" w:hAnsi="Times New Roman"/>
          <w:sz w:val="22"/>
          <w:szCs w:val="22"/>
        </w:rPr>
        <w:t>separate sheets for details</w:t>
      </w:r>
      <w:r w:rsidR="000665DF" w:rsidRPr="00E82463">
        <w:rPr>
          <w:rFonts w:ascii="Times New Roman" w:hAnsi="Times New Roman"/>
          <w:sz w:val="22"/>
          <w:szCs w:val="22"/>
        </w:rPr>
        <w:t xml:space="preserve"> if necessary</w:t>
      </w:r>
      <w:r w:rsidRPr="00E82463">
        <w:rPr>
          <w:rFonts w:ascii="Times New Roman" w:hAnsi="Times New Roman"/>
          <w:sz w:val="22"/>
          <w:szCs w:val="22"/>
        </w:rPr>
        <w:t>.</w:t>
      </w:r>
    </w:p>
    <w:p w:rsidR="0047783A" w:rsidRPr="00E82463" w:rsidRDefault="0047783A" w:rsidP="00C348C0">
      <w:pPr>
        <w:keepNext/>
        <w:keepLines/>
        <w:spacing w:after="0"/>
        <w:ind w:left="567"/>
        <w:rPr>
          <w:rFonts w:ascii="Times New Roman" w:hAnsi="Times New Roman"/>
          <w:b/>
          <w:sz w:val="22"/>
          <w:szCs w:val="22"/>
        </w:rPr>
      </w:pPr>
      <w:r w:rsidRPr="00E82463">
        <w:rPr>
          <w:rFonts w:ascii="Times New Roman" w:hAnsi="Times New Roman"/>
          <w:b/>
          <w:sz w:val="22"/>
          <w:szCs w:val="22"/>
        </w:rPr>
        <w:t>Part 3: Documentation:</w:t>
      </w:r>
    </w:p>
    <w:p w:rsidR="0047783A" w:rsidRPr="00E82463" w:rsidRDefault="0047783A" w:rsidP="00C348C0">
      <w:pPr>
        <w:keepNext/>
        <w:keepLines/>
        <w:tabs>
          <w:tab w:val="left" w:pos="993"/>
        </w:tabs>
        <w:spacing w:after="0"/>
        <w:ind w:left="567"/>
        <w:rPr>
          <w:rFonts w:ascii="Times New Roman" w:hAnsi="Times New Roman"/>
          <w:sz w:val="22"/>
          <w:szCs w:val="22"/>
        </w:rPr>
      </w:pPr>
      <w:r w:rsidRPr="00E82463">
        <w:rPr>
          <w:rFonts w:ascii="Times New Roman" w:hAnsi="Times New Roman"/>
          <w:sz w:val="22"/>
          <w:szCs w:val="22"/>
        </w:rPr>
        <w:t xml:space="preserve">To be supplied </w:t>
      </w:r>
      <w:r w:rsidR="002D0CE1" w:rsidRPr="00E82463">
        <w:rPr>
          <w:rFonts w:ascii="Times New Roman" w:hAnsi="Times New Roman"/>
          <w:sz w:val="22"/>
          <w:szCs w:val="22"/>
        </w:rPr>
        <w:t xml:space="preserve">using the </w:t>
      </w:r>
      <w:r w:rsidRPr="00E82463">
        <w:rPr>
          <w:rFonts w:ascii="Times New Roman" w:hAnsi="Times New Roman"/>
          <w:sz w:val="22"/>
          <w:szCs w:val="22"/>
        </w:rPr>
        <w:t xml:space="preserve">templates </w:t>
      </w:r>
      <w:r w:rsidR="002D0CE1" w:rsidRPr="00E82463">
        <w:rPr>
          <w:rFonts w:ascii="Times New Roman" w:hAnsi="Times New Roman"/>
          <w:sz w:val="22"/>
          <w:szCs w:val="22"/>
        </w:rPr>
        <w:t>attached</w:t>
      </w:r>
      <w:r w:rsidRPr="00E82463">
        <w:rPr>
          <w:rFonts w:ascii="Times New Roman" w:hAnsi="Times New Roman"/>
          <w:sz w:val="22"/>
          <w:szCs w:val="22"/>
        </w:rPr>
        <w:t>*:</w:t>
      </w:r>
    </w:p>
    <w:p w:rsidR="0047783A" w:rsidRPr="00E82463" w:rsidRDefault="0047783A" w:rsidP="00AC07D4">
      <w:pPr>
        <w:numPr>
          <w:ilvl w:val="0"/>
          <w:numId w:val="6"/>
        </w:numPr>
        <w:tabs>
          <w:tab w:val="clear" w:pos="1211"/>
          <w:tab w:val="num" w:pos="1134"/>
        </w:tabs>
        <w:ind w:left="1134" w:hanging="567"/>
        <w:jc w:val="both"/>
        <w:rPr>
          <w:rFonts w:ascii="Times New Roman" w:hAnsi="Times New Roman"/>
          <w:sz w:val="22"/>
          <w:szCs w:val="22"/>
        </w:rPr>
      </w:pPr>
      <w:r w:rsidRPr="00E82463">
        <w:rPr>
          <w:rFonts w:ascii="Times New Roman" w:hAnsi="Times New Roman"/>
          <w:sz w:val="22"/>
          <w:szCs w:val="22"/>
        </w:rPr>
        <w:t xml:space="preserve">The </w:t>
      </w:r>
      <w:r w:rsidR="0002493B">
        <w:rPr>
          <w:rFonts w:ascii="Times New Roman" w:hAnsi="Times New Roman"/>
          <w:sz w:val="22"/>
          <w:szCs w:val="22"/>
        </w:rPr>
        <w:t>"</w:t>
      </w:r>
      <w:r w:rsidRPr="00E82463">
        <w:rPr>
          <w:rFonts w:ascii="Times New Roman" w:hAnsi="Times New Roman"/>
          <w:sz w:val="22"/>
          <w:szCs w:val="22"/>
        </w:rPr>
        <w:t xml:space="preserve">Tender </w:t>
      </w:r>
      <w:r w:rsidR="005C1201">
        <w:rPr>
          <w:rFonts w:ascii="Times New Roman" w:hAnsi="Times New Roman"/>
          <w:sz w:val="22"/>
          <w:szCs w:val="22"/>
        </w:rPr>
        <w:t>f</w:t>
      </w:r>
      <w:r w:rsidRPr="00E82463">
        <w:rPr>
          <w:rFonts w:ascii="Times New Roman" w:hAnsi="Times New Roman"/>
          <w:sz w:val="22"/>
          <w:szCs w:val="22"/>
        </w:rPr>
        <w:t xml:space="preserve">orm for a </w:t>
      </w:r>
      <w:r w:rsidR="005C1201">
        <w:rPr>
          <w:rFonts w:ascii="Times New Roman" w:hAnsi="Times New Roman"/>
          <w:sz w:val="22"/>
          <w:szCs w:val="22"/>
        </w:rPr>
        <w:t>s</w:t>
      </w:r>
      <w:r w:rsidRPr="00E82463">
        <w:rPr>
          <w:rFonts w:ascii="Times New Roman" w:hAnsi="Times New Roman"/>
          <w:sz w:val="22"/>
          <w:szCs w:val="22"/>
        </w:rPr>
        <w:t xml:space="preserve">upply </w:t>
      </w:r>
      <w:r w:rsidR="005C1201">
        <w:rPr>
          <w:rFonts w:ascii="Times New Roman" w:hAnsi="Times New Roman"/>
          <w:sz w:val="22"/>
          <w:szCs w:val="22"/>
        </w:rPr>
        <w:t>c</w:t>
      </w:r>
      <w:r w:rsidRPr="00E82463">
        <w:rPr>
          <w:rFonts w:ascii="Times New Roman" w:hAnsi="Times New Roman"/>
          <w:sz w:val="22"/>
          <w:szCs w:val="22"/>
        </w:rPr>
        <w:t>ontract</w:t>
      </w:r>
      <w:r w:rsidR="0002493B">
        <w:rPr>
          <w:rFonts w:ascii="Times New Roman" w:hAnsi="Times New Roman"/>
          <w:sz w:val="22"/>
          <w:szCs w:val="22"/>
        </w:rPr>
        <w:t>"</w:t>
      </w:r>
      <w:r w:rsidRPr="00E82463">
        <w:rPr>
          <w:rFonts w:ascii="Times New Roman" w:hAnsi="Times New Roman"/>
          <w:sz w:val="22"/>
          <w:szCs w:val="22"/>
        </w:rPr>
        <w:t xml:space="preserve">, </w:t>
      </w:r>
      <w:r w:rsidR="007A0C47" w:rsidRPr="007A0C47">
        <w:rPr>
          <w:rFonts w:ascii="Times New Roman" w:hAnsi="Times New Roman"/>
          <w:sz w:val="22"/>
          <w:szCs w:val="22"/>
        </w:rPr>
        <w:t xml:space="preserve">together with its Annex 1 </w:t>
      </w:r>
      <w:r w:rsidR="0002493B">
        <w:rPr>
          <w:rFonts w:ascii="Times New Roman" w:hAnsi="Times New Roman"/>
          <w:sz w:val="22"/>
          <w:szCs w:val="22"/>
        </w:rPr>
        <w:t>"</w:t>
      </w:r>
      <w:r w:rsidR="007A0C47" w:rsidRPr="007A0C47">
        <w:rPr>
          <w:rFonts w:ascii="Times New Roman" w:hAnsi="Times New Roman"/>
          <w:sz w:val="22"/>
          <w:szCs w:val="22"/>
        </w:rPr>
        <w:t>Declaration o</w:t>
      </w:r>
      <w:r w:rsidR="0002493B">
        <w:rPr>
          <w:rFonts w:ascii="Times New Roman" w:hAnsi="Times New Roman"/>
          <w:sz w:val="22"/>
          <w:szCs w:val="22"/>
        </w:rPr>
        <w:t>n</w:t>
      </w:r>
      <w:r w:rsidR="007A0C47" w:rsidRPr="007A0C47">
        <w:rPr>
          <w:rFonts w:ascii="Times New Roman" w:hAnsi="Times New Roman"/>
          <w:sz w:val="22"/>
          <w:szCs w:val="22"/>
        </w:rPr>
        <w:t xml:space="preserve"> honour on exclusion criteria and selection criteria</w:t>
      </w:r>
      <w:r w:rsidR="0002493B">
        <w:rPr>
          <w:rFonts w:ascii="Times New Roman" w:hAnsi="Times New Roman"/>
          <w:sz w:val="22"/>
          <w:szCs w:val="22"/>
        </w:rPr>
        <w:t>"</w:t>
      </w:r>
      <w:r w:rsidR="007A0C47" w:rsidRPr="007A0C47">
        <w:rPr>
          <w:rFonts w:ascii="Times New Roman" w:hAnsi="Times New Roman"/>
          <w:sz w:val="22"/>
          <w:szCs w:val="22"/>
        </w:rPr>
        <w:t xml:space="preserve">, both </w:t>
      </w:r>
      <w:r w:rsidRPr="00E82463">
        <w:rPr>
          <w:rFonts w:ascii="Times New Roman" w:hAnsi="Times New Roman"/>
          <w:sz w:val="22"/>
          <w:szCs w:val="22"/>
        </w:rPr>
        <w:t>duly completed, which includes the</w:t>
      </w:r>
      <w:r w:rsidRPr="00E82463">
        <w:rPr>
          <w:rFonts w:ascii="Times New Roman" w:hAnsi="Times New Roman"/>
          <w:sz w:val="22"/>
          <w:szCs w:val="22"/>
          <w:u w:val="single"/>
        </w:rPr>
        <w:t xml:space="preserve"> </w:t>
      </w:r>
      <w:r w:rsidRPr="00E82463">
        <w:rPr>
          <w:rFonts w:ascii="Times New Roman" w:hAnsi="Times New Roman"/>
          <w:sz w:val="22"/>
          <w:szCs w:val="22"/>
        </w:rPr>
        <w:t>tenderer’s declaration, point 7, (from each member if a consortium):</w:t>
      </w:r>
    </w:p>
    <w:p w:rsidR="0047783A" w:rsidRPr="00E82463" w:rsidRDefault="0047783A" w:rsidP="007C6835">
      <w:pPr>
        <w:numPr>
          <w:ilvl w:val="0"/>
          <w:numId w:val="6"/>
        </w:numPr>
        <w:spacing w:before="0" w:after="240"/>
        <w:jc w:val="both"/>
        <w:rPr>
          <w:rFonts w:ascii="Times New Roman" w:hAnsi="Times New Roman"/>
          <w:sz w:val="22"/>
          <w:szCs w:val="22"/>
        </w:rPr>
      </w:pPr>
      <w:r w:rsidRPr="00E82463">
        <w:rPr>
          <w:rFonts w:ascii="Times New Roman" w:hAnsi="Times New Roman"/>
          <w:sz w:val="22"/>
          <w:szCs w:val="22"/>
        </w:rPr>
        <w:t>The details of the bank account into which payments should be made (financial identification form</w:t>
      </w:r>
      <w:r w:rsidR="007C6835">
        <w:rPr>
          <w:rFonts w:ascii="Times New Roman" w:hAnsi="Times New Roman"/>
          <w:sz w:val="22"/>
          <w:szCs w:val="22"/>
        </w:rPr>
        <w:t xml:space="preserve"> – document </w:t>
      </w:r>
      <w:r w:rsidR="007C6835" w:rsidRPr="007C6835">
        <w:rPr>
          <w:rFonts w:ascii="Times New Roman" w:hAnsi="Times New Roman"/>
          <w:sz w:val="22"/>
          <w:szCs w:val="22"/>
        </w:rPr>
        <w:t>c4o1_fif_en</w:t>
      </w:r>
      <w:r w:rsidRPr="00E82463">
        <w:rPr>
          <w:rFonts w:ascii="Times New Roman" w:hAnsi="Times New Roman"/>
          <w:sz w:val="22"/>
          <w:szCs w:val="22"/>
        </w:rPr>
        <w:t>)</w:t>
      </w:r>
      <w:r w:rsidRPr="00E82463">
        <w:rPr>
          <w:rFonts w:ascii="Times New Roman" w:hAnsi="Times New Roman"/>
        </w:rPr>
        <w:t xml:space="preserve"> (</w:t>
      </w:r>
      <w:r w:rsidR="005C1201">
        <w:rPr>
          <w:rFonts w:ascii="Times New Roman" w:hAnsi="Times New Roman"/>
          <w:sz w:val="22"/>
          <w:szCs w:val="22"/>
        </w:rPr>
        <w:t>t</w:t>
      </w:r>
      <w:r w:rsidRPr="00E82463">
        <w:rPr>
          <w:rFonts w:ascii="Times New Roman" w:hAnsi="Times New Roman"/>
          <w:sz w:val="22"/>
          <w:szCs w:val="22"/>
        </w:rPr>
        <w:t>enderer</w:t>
      </w:r>
      <w:r w:rsidR="002D0CE1" w:rsidRPr="00E82463">
        <w:rPr>
          <w:rFonts w:ascii="Times New Roman" w:hAnsi="Times New Roman"/>
          <w:sz w:val="22"/>
          <w:szCs w:val="22"/>
        </w:rPr>
        <w:t>s that have</w:t>
      </w:r>
      <w:r w:rsidRPr="00E82463">
        <w:rPr>
          <w:rFonts w:ascii="Times New Roman" w:hAnsi="Times New Roman"/>
          <w:sz w:val="22"/>
          <w:szCs w:val="22"/>
        </w:rPr>
        <w:t xml:space="preserve"> already signed another contract with the European Commission, may provide </w:t>
      </w:r>
      <w:r w:rsidR="002D0CE1" w:rsidRPr="00E82463">
        <w:rPr>
          <w:rFonts w:ascii="Times New Roman" w:hAnsi="Times New Roman"/>
          <w:sz w:val="22"/>
          <w:szCs w:val="22"/>
        </w:rPr>
        <w:t xml:space="preserve">their financial identification form number </w:t>
      </w:r>
      <w:r w:rsidRPr="00E82463">
        <w:rPr>
          <w:rFonts w:ascii="Times New Roman" w:hAnsi="Times New Roman"/>
          <w:sz w:val="22"/>
          <w:szCs w:val="22"/>
        </w:rPr>
        <w:t>instead of the financial identification form</w:t>
      </w:r>
      <w:r w:rsidR="002D0CE1" w:rsidRPr="00E82463">
        <w:rPr>
          <w:rFonts w:ascii="Times New Roman" w:hAnsi="Times New Roman"/>
          <w:sz w:val="22"/>
          <w:szCs w:val="22"/>
        </w:rPr>
        <w:t>,</w:t>
      </w:r>
      <w:r w:rsidRPr="00E82463">
        <w:rPr>
          <w:rFonts w:ascii="Times New Roman" w:hAnsi="Times New Roman"/>
          <w:sz w:val="22"/>
          <w:szCs w:val="22"/>
        </w:rPr>
        <w:t xml:space="preserve"> or a copy of the financial identification form provided on that occasion, </w:t>
      </w:r>
      <w:r w:rsidR="002D0CE1" w:rsidRPr="00E82463">
        <w:rPr>
          <w:rFonts w:ascii="Times New Roman" w:hAnsi="Times New Roman"/>
          <w:sz w:val="22"/>
          <w:szCs w:val="22"/>
        </w:rPr>
        <w:t>if no</w:t>
      </w:r>
      <w:r w:rsidRPr="00E82463">
        <w:rPr>
          <w:rFonts w:ascii="Times New Roman" w:hAnsi="Times New Roman"/>
          <w:sz w:val="22"/>
          <w:szCs w:val="22"/>
        </w:rPr>
        <w:t xml:space="preserve"> change </w:t>
      </w:r>
      <w:r w:rsidR="00C86724" w:rsidRPr="00E82463">
        <w:rPr>
          <w:rFonts w:ascii="Times New Roman" w:hAnsi="Times New Roman"/>
          <w:sz w:val="22"/>
          <w:szCs w:val="22"/>
        </w:rPr>
        <w:t xml:space="preserve">has </w:t>
      </w:r>
      <w:r w:rsidRPr="00E82463">
        <w:rPr>
          <w:rFonts w:ascii="Times New Roman" w:hAnsi="Times New Roman"/>
          <w:sz w:val="22"/>
          <w:szCs w:val="22"/>
        </w:rPr>
        <w:t>occurred in the meantime.)</w:t>
      </w:r>
    </w:p>
    <w:p w:rsidR="0047783A" w:rsidRPr="00E82463" w:rsidRDefault="0047783A" w:rsidP="007C6835">
      <w:pPr>
        <w:numPr>
          <w:ilvl w:val="0"/>
          <w:numId w:val="6"/>
        </w:numPr>
        <w:jc w:val="both"/>
        <w:rPr>
          <w:rFonts w:ascii="Times New Roman" w:hAnsi="Times New Roman"/>
          <w:sz w:val="22"/>
          <w:szCs w:val="22"/>
        </w:rPr>
      </w:pPr>
      <w:r w:rsidRPr="00E82463">
        <w:rPr>
          <w:rFonts w:ascii="Times New Roman" w:hAnsi="Times New Roman"/>
          <w:sz w:val="22"/>
          <w:szCs w:val="22"/>
        </w:rPr>
        <w:t xml:space="preserve">The legal entity file </w:t>
      </w:r>
      <w:r w:rsidR="007C6835">
        <w:rPr>
          <w:rFonts w:ascii="Times New Roman" w:hAnsi="Times New Roman"/>
          <w:sz w:val="22"/>
          <w:szCs w:val="22"/>
        </w:rPr>
        <w:t xml:space="preserve">(document </w:t>
      </w:r>
      <w:r w:rsidR="007C6835" w:rsidRPr="007C6835">
        <w:rPr>
          <w:rFonts w:ascii="Times New Roman" w:hAnsi="Times New Roman"/>
          <w:sz w:val="22"/>
          <w:szCs w:val="22"/>
        </w:rPr>
        <w:t>c4o2_lefind_en</w:t>
      </w:r>
      <w:r w:rsidR="007C6835">
        <w:rPr>
          <w:rFonts w:ascii="Times New Roman" w:hAnsi="Times New Roman"/>
          <w:sz w:val="22"/>
          <w:szCs w:val="22"/>
        </w:rPr>
        <w:t xml:space="preserve">) </w:t>
      </w:r>
      <w:r w:rsidRPr="00E82463">
        <w:rPr>
          <w:rFonts w:ascii="Times New Roman" w:hAnsi="Times New Roman"/>
          <w:sz w:val="22"/>
          <w:szCs w:val="22"/>
        </w:rPr>
        <w:t>and the supporting documents (</w:t>
      </w:r>
      <w:r w:rsidR="005C1201">
        <w:rPr>
          <w:rFonts w:ascii="Times New Roman" w:hAnsi="Times New Roman"/>
          <w:sz w:val="22"/>
          <w:szCs w:val="22"/>
        </w:rPr>
        <w:t>t</w:t>
      </w:r>
      <w:r w:rsidRPr="00E82463">
        <w:rPr>
          <w:rFonts w:ascii="Times New Roman" w:hAnsi="Times New Roman"/>
          <w:sz w:val="22"/>
          <w:szCs w:val="22"/>
        </w:rPr>
        <w:t>enderer</w:t>
      </w:r>
      <w:r w:rsidR="002D0CE1" w:rsidRPr="00E82463">
        <w:rPr>
          <w:rFonts w:ascii="Times New Roman" w:hAnsi="Times New Roman"/>
          <w:sz w:val="22"/>
          <w:szCs w:val="22"/>
        </w:rPr>
        <w:t>s that</w:t>
      </w:r>
      <w:r w:rsidRPr="00E82463">
        <w:rPr>
          <w:rFonts w:ascii="Times New Roman" w:hAnsi="Times New Roman"/>
          <w:sz w:val="22"/>
          <w:szCs w:val="22"/>
        </w:rPr>
        <w:t xml:space="preserve"> ha</w:t>
      </w:r>
      <w:r w:rsidR="002D0CE1" w:rsidRPr="00E82463">
        <w:rPr>
          <w:rFonts w:ascii="Times New Roman" w:hAnsi="Times New Roman"/>
          <w:sz w:val="22"/>
          <w:szCs w:val="22"/>
        </w:rPr>
        <w:t>ve</w:t>
      </w:r>
      <w:r w:rsidRPr="00E82463">
        <w:rPr>
          <w:rFonts w:ascii="Times New Roman" w:hAnsi="Times New Roman"/>
          <w:sz w:val="22"/>
          <w:szCs w:val="22"/>
        </w:rPr>
        <w:t xml:space="preserve"> already signed another contract with the European Commission, may provide </w:t>
      </w:r>
      <w:r w:rsidR="002D0CE1" w:rsidRPr="00E82463">
        <w:rPr>
          <w:rFonts w:ascii="Times New Roman" w:hAnsi="Times New Roman"/>
          <w:sz w:val="22"/>
          <w:szCs w:val="22"/>
        </w:rPr>
        <w:t xml:space="preserve">their legal entity number </w:t>
      </w:r>
      <w:r w:rsidRPr="00E82463">
        <w:rPr>
          <w:rFonts w:ascii="Times New Roman" w:hAnsi="Times New Roman"/>
          <w:sz w:val="22"/>
          <w:szCs w:val="22"/>
        </w:rPr>
        <w:t>instead of the legal entity sheet and supporting documents</w:t>
      </w:r>
      <w:r w:rsidR="002D0CE1" w:rsidRPr="00E82463">
        <w:rPr>
          <w:rFonts w:ascii="Times New Roman" w:hAnsi="Times New Roman"/>
          <w:sz w:val="22"/>
          <w:szCs w:val="22"/>
        </w:rPr>
        <w:t>,</w:t>
      </w:r>
      <w:r w:rsidRPr="00E82463">
        <w:rPr>
          <w:rFonts w:ascii="Times New Roman" w:hAnsi="Times New Roman"/>
          <w:sz w:val="22"/>
          <w:szCs w:val="22"/>
        </w:rPr>
        <w:t xml:space="preserve"> or a copy of the legal entity sheet provided on that occasion, </w:t>
      </w:r>
      <w:r w:rsidR="002D0CE1" w:rsidRPr="00E82463">
        <w:rPr>
          <w:rFonts w:ascii="Times New Roman" w:hAnsi="Times New Roman"/>
          <w:sz w:val="22"/>
          <w:szCs w:val="22"/>
        </w:rPr>
        <w:t>if no</w:t>
      </w:r>
      <w:r w:rsidRPr="00E82463">
        <w:rPr>
          <w:rFonts w:ascii="Times New Roman" w:hAnsi="Times New Roman"/>
          <w:sz w:val="22"/>
          <w:szCs w:val="22"/>
        </w:rPr>
        <w:t xml:space="preserve"> change in legal status</w:t>
      </w:r>
      <w:r w:rsidR="002D0CE1" w:rsidRPr="00E82463">
        <w:rPr>
          <w:rFonts w:ascii="Times New Roman" w:hAnsi="Times New Roman"/>
          <w:sz w:val="22"/>
          <w:szCs w:val="22"/>
        </w:rPr>
        <w:t xml:space="preserve"> has</w:t>
      </w:r>
      <w:r w:rsidRPr="00E82463">
        <w:rPr>
          <w:rFonts w:ascii="Times New Roman" w:hAnsi="Times New Roman"/>
          <w:sz w:val="22"/>
          <w:szCs w:val="22"/>
        </w:rPr>
        <w:t xml:space="preserve"> occurred in the meantime)</w:t>
      </w:r>
      <w:r w:rsidR="00E82463">
        <w:rPr>
          <w:rFonts w:ascii="Times New Roman" w:hAnsi="Times New Roman"/>
          <w:sz w:val="22"/>
          <w:szCs w:val="22"/>
        </w:rPr>
        <w:t>.</w:t>
      </w:r>
    </w:p>
    <w:p w:rsidR="0047783A" w:rsidRPr="00E82463" w:rsidRDefault="0047783A" w:rsidP="0047783A">
      <w:pPr>
        <w:tabs>
          <w:tab w:val="left" w:pos="993"/>
        </w:tabs>
        <w:spacing w:after="0"/>
        <w:ind w:left="567"/>
        <w:rPr>
          <w:rFonts w:ascii="Times New Roman" w:hAnsi="Times New Roman"/>
          <w:sz w:val="22"/>
          <w:szCs w:val="22"/>
        </w:rPr>
      </w:pPr>
      <w:r w:rsidRPr="00E82463">
        <w:rPr>
          <w:rFonts w:ascii="Times New Roman" w:hAnsi="Times New Roman"/>
          <w:sz w:val="22"/>
          <w:szCs w:val="22"/>
        </w:rPr>
        <w:t xml:space="preserve">To be supplied </w:t>
      </w:r>
      <w:r w:rsidR="002D0CE1" w:rsidRPr="00E82463">
        <w:rPr>
          <w:rFonts w:ascii="Times New Roman" w:hAnsi="Times New Roman"/>
          <w:sz w:val="22"/>
          <w:szCs w:val="22"/>
        </w:rPr>
        <w:t>i</w:t>
      </w:r>
      <w:r w:rsidRPr="00E82463">
        <w:rPr>
          <w:rFonts w:ascii="Times New Roman" w:hAnsi="Times New Roman"/>
          <w:sz w:val="22"/>
          <w:szCs w:val="22"/>
        </w:rPr>
        <w:t>n free</w:t>
      </w:r>
      <w:r w:rsidR="002D0CE1" w:rsidRPr="00E82463">
        <w:rPr>
          <w:rFonts w:ascii="Times New Roman" w:hAnsi="Times New Roman"/>
          <w:sz w:val="22"/>
          <w:szCs w:val="22"/>
        </w:rPr>
        <w:t>-text</w:t>
      </w:r>
      <w:r w:rsidRPr="00E82463">
        <w:rPr>
          <w:rFonts w:ascii="Times New Roman" w:hAnsi="Times New Roman"/>
          <w:sz w:val="22"/>
          <w:szCs w:val="22"/>
        </w:rPr>
        <w:t xml:space="preserve"> format:</w:t>
      </w:r>
    </w:p>
    <w:p w:rsidR="0047783A" w:rsidRPr="00E82463" w:rsidRDefault="0047783A" w:rsidP="00AC07D4">
      <w:pPr>
        <w:numPr>
          <w:ilvl w:val="0"/>
          <w:numId w:val="6"/>
        </w:numPr>
        <w:tabs>
          <w:tab w:val="clear" w:pos="1211"/>
          <w:tab w:val="num" w:pos="1134"/>
        </w:tabs>
        <w:spacing w:after="0"/>
        <w:ind w:left="1135" w:hanging="568"/>
        <w:jc w:val="both"/>
        <w:rPr>
          <w:rFonts w:ascii="Times New Roman" w:hAnsi="Times New Roman"/>
          <w:sz w:val="22"/>
          <w:szCs w:val="22"/>
        </w:rPr>
      </w:pPr>
      <w:r w:rsidRPr="00E82463">
        <w:rPr>
          <w:rFonts w:ascii="Times New Roman" w:hAnsi="Times New Roman"/>
          <w:sz w:val="22"/>
          <w:szCs w:val="22"/>
        </w:rPr>
        <w:t xml:space="preserve">A description of the warranty conditions, which must be in accordance with the conditions laid down in Article 32 of the </w:t>
      </w:r>
      <w:r w:rsidR="005C1201">
        <w:rPr>
          <w:rFonts w:ascii="Times New Roman" w:hAnsi="Times New Roman"/>
          <w:sz w:val="22"/>
          <w:szCs w:val="22"/>
        </w:rPr>
        <w:t>g</w:t>
      </w:r>
      <w:r w:rsidRPr="00E82463">
        <w:rPr>
          <w:rFonts w:ascii="Times New Roman" w:hAnsi="Times New Roman"/>
          <w:sz w:val="22"/>
          <w:szCs w:val="22"/>
        </w:rPr>
        <w:t xml:space="preserve">eneral </w:t>
      </w:r>
      <w:r w:rsidR="005C1201">
        <w:rPr>
          <w:rFonts w:ascii="Times New Roman" w:hAnsi="Times New Roman"/>
          <w:sz w:val="22"/>
          <w:szCs w:val="22"/>
        </w:rPr>
        <w:t>c</w:t>
      </w:r>
      <w:r w:rsidRPr="00E82463">
        <w:rPr>
          <w:rFonts w:ascii="Times New Roman" w:hAnsi="Times New Roman"/>
          <w:sz w:val="22"/>
          <w:szCs w:val="22"/>
        </w:rPr>
        <w:t>onditions</w:t>
      </w:r>
      <w:r w:rsidRPr="00E82463">
        <w:rPr>
          <w:rFonts w:ascii="Times New Roman" w:hAnsi="Times New Roman"/>
          <w:color w:val="339966"/>
          <w:sz w:val="22"/>
          <w:szCs w:val="22"/>
          <w:u w:val="single"/>
        </w:rPr>
        <w:t>.</w:t>
      </w:r>
    </w:p>
    <w:p w:rsidR="0047783A" w:rsidRPr="00A01723" w:rsidRDefault="0047783A" w:rsidP="00AC07D4">
      <w:pPr>
        <w:numPr>
          <w:ilvl w:val="0"/>
          <w:numId w:val="6"/>
        </w:numPr>
        <w:tabs>
          <w:tab w:val="clear" w:pos="1211"/>
          <w:tab w:val="num" w:pos="1134"/>
        </w:tabs>
        <w:spacing w:after="0"/>
        <w:ind w:left="1135" w:hanging="568"/>
        <w:jc w:val="both"/>
        <w:rPr>
          <w:rFonts w:ascii="Times New Roman" w:hAnsi="Times New Roman"/>
          <w:sz w:val="22"/>
          <w:szCs w:val="22"/>
        </w:rPr>
      </w:pPr>
      <w:r w:rsidRPr="00A01723">
        <w:rPr>
          <w:rFonts w:ascii="Times New Roman" w:hAnsi="Times New Roman"/>
          <w:sz w:val="22"/>
          <w:szCs w:val="22"/>
          <w:shd w:val="clear" w:color="auto" w:fill="D9D9D9"/>
        </w:rPr>
        <w:t xml:space="preserve">A description of the organisation of the commercial warranty tendered in accordance with the conditions laid down in Article 32 of the </w:t>
      </w:r>
      <w:r w:rsidR="005C1201" w:rsidRPr="00A01723">
        <w:rPr>
          <w:rFonts w:ascii="Times New Roman" w:hAnsi="Times New Roman"/>
          <w:sz w:val="22"/>
          <w:szCs w:val="22"/>
          <w:shd w:val="clear" w:color="auto" w:fill="D9D9D9"/>
        </w:rPr>
        <w:t>s</w:t>
      </w:r>
      <w:r w:rsidRPr="00A01723">
        <w:rPr>
          <w:rFonts w:ascii="Times New Roman" w:hAnsi="Times New Roman"/>
          <w:sz w:val="22"/>
          <w:szCs w:val="22"/>
          <w:shd w:val="clear" w:color="auto" w:fill="D9D9D9"/>
        </w:rPr>
        <w:t xml:space="preserve">pecial </w:t>
      </w:r>
      <w:r w:rsidR="005C1201" w:rsidRPr="00A01723">
        <w:rPr>
          <w:rFonts w:ascii="Times New Roman" w:hAnsi="Times New Roman"/>
          <w:sz w:val="22"/>
          <w:szCs w:val="22"/>
          <w:shd w:val="clear" w:color="auto" w:fill="D9D9D9"/>
        </w:rPr>
        <w:t>c</w:t>
      </w:r>
      <w:r w:rsidRPr="00A01723">
        <w:rPr>
          <w:rFonts w:ascii="Times New Roman" w:hAnsi="Times New Roman"/>
          <w:sz w:val="22"/>
          <w:szCs w:val="22"/>
          <w:shd w:val="clear" w:color="auto" w:fill="D9D9D9"/>
        </w:rPr>
        <w:t>onditions</w:t>
      </w:r>
      <w:r w:rsidR="002D6972" w:rsidRPr="00A01723">
        <w:rPr>
          <w:rFonts w:ascii="Times New Roman" w:hAnsi="Times New Roman"/>
          <w:sz w:val="22"/>
          <w:szCs w:val="22"/>
          <w:shd w:val="clear" w:color="auto" w:fill="D9D9D9"/>
        </w:rPr>
        <w:t>.</w:t>
      </w:r>
    </w:p>
    <w:p w:rsidR="0047783A" w:rsidRPr="00E82463" w:rsidRDefault="0047783A" w:rsidP="00AC07D4">
      <w:pPr>
        <w:numPr>
          <w:ilvl w:val="0"/>
          <w:numId w:val="6"/>
        </w:numPr>
        <w:tabs>
          <w:tab w:val="clear" w:pos="1211"/>
          <w:tab w:val="num" w:pos="1134"/>
        </w:tabs>
        <w:spacing w:after="0"/>
        <w:ind w:left="1135" w:hanging="568"/>
        <w:jc w:val="both"/>
        <w:rPr>
          <w:rFonts w:ascii="Times New Roman" w:hAnsi="Times New Roman"/>
          <w:sz w:val="22"/>
          <w:szCs w:val="22"/>
        </w:rPr>
      </w:pPr>
      <w:r w:rsidRPr="00A01723">
        <w:rPr>
          <w:rFonts w:ascii="Times New Roman" w:hAnsi="Times New Roman"/>
          <w:sz w:val="22"/>
          <w:szCs w:val="22"/>
        </w:rPr>
        <w:t>A statement by the tenderer attesting the origin of the supplies tendered (or other proofs</w:t>
      </w:r>
      <w:r w:rsidRPr="00E82463">
        <w:rPr>
          <w:rFonts w:ascii="Times New Roman" w:hAnsi="Times New Roman"/>
          <w:sz w:val="22"/>
          <w:szCs w:val="22"/>
        </w:rPr>
        <w:t xml:space="preserve"> of origin).</w:t>
      </w:r>
    </w:p>
    <w:p w:rsidR="0047783A" w:rsidRPr="00E82463" w:rsidRDefault="0047783A" w:rsidP="00AC07D4">
      <w:pPr>
        <w:numPr>
          <w:ilvl w:val="0"/>
          <w:numId w:val="6"/>
        </w:numPr>
        <w:tabs>
          <w:tab w:val="clear" w:pos="1211"/>
          <w:tab w:val="num" w:pos="1134"/>
        </w:tabs>
        <w:spacing w:after="0"/>
        <w:ind w:left="1135" w:hanging="568"/>
        <w:jc w:val="both"/>
        <w:rPr>
          <w:rFonts w:ascii="Times New Roman" w:hAnsi="Times New Roman"/>
          <w:sz w:val="22"/>
          <w:szCs w:val="22"/>
        </w:rPr>
      </w:pPr>
      <w:r w:rsidRPr="00E82463">
        <w:rPr>
          <w:rFonts w:ascii="Times New Roman" w:hAnsi="Times New Roman"/>
          <w:sz w:val="22"/>
          <w:szCs w:val="22"/>
        </w:rPr>
        <w:t>Duly authorised signature: an official document (statutes, power of attorney, notary statement, etc.) proving that the person who signs on behalf of the company</w:t>
      </w:r>
      <w:r w:rsidR="000D66C0">
        <w:rPr>
          <w:rFonts w:ascii="Times New Roman" w:hAnsi="Times New Roman"/>
          <w:sz w:val="22"/>
          <w:szCs w:val="22"/>
        </w:rPr>
        <w:t xml:space="preserve">, </w:t>
      </w:r>
      <w:r w:rsidRPr="00E82463">
        <w:rPr>
          <w:rFonts w:ascii="Times New Roman" w:hAnsi="Times New Roman"/>
          <w:sz w:val="22"/>
          <w:szCs w:val="22"/>
        </w:rPr>
        <w:t>joint venture</w:t>
      </w:r>
      <w:r w:rsidR="000D66C0">
        <w:rPr>
          <w:rFonts w:ascii="Times New Roman" w:hAnsi="Times New Roman"/>
          <w:sz w:val="22"/>
          <w:szCs w:val="22"/>
        </w:rPr>
        <w:t xml:space="preserve"> or </w:t>
      </w:r>
      <w:r w:rsidRPr="00E82463">
        <w:rPr>
          <w:rFonts w:ascii="Times New Roman" w:hAnsi="Times New Roman"/>
          <w:sz w:val="22"/>
          <w:szCs w:val="22"/>
        </w:rPr>
        <w:t>consortium is duly authorised to do so.</w:t>
      </w:r>
    </w:p>
    <w:p w:rsidR="000D66C0" w:rsidRDefault="000D66C0" w:rsidP="0047783A">
      <w:pPr>
        <w:spacing w:after="0"/>
        <w:ind w:left="567"/>
        <w:jc w:val="both"/>
        <w:outlineLvl w:val="0"/>
        <w:rPr>
          <w:rFonts w:ascii="Times New Roman" w:hAnsi="Times New Roman"/>
          <w:sz w:val="22"/>
          <w:szCs w:val="22"/>
        </w:rPr>
      </w:pPr>
    </w:p>
    <w:p w:rsidR="0047783A" w:rsidRPr="00E82463" w:rsidRDefault="0047783A" w:rsidP="0047783A">
      <w:pPr>
        <w:spacing w:after="0"/>
        <w:ind w:left="567"/>
        <w:jc w:val="both"/>
        <w:outlineLvl w:val="0"/>
        <w:rPr>
          <w:rFonts w:ascii="Times New Roman" w:hAnsi="Times New Roman"/>
          <w:sz w:val="22"/>
          <w:szCs w:val="22"/>
        </w:rPr>
      </w:pPr>
      <w:r w:rsidRPr="00E82463">
        <w:rPr>
          <w:rFonts w:ascii="Times New Roman" w:hAnsi="Times New Roman"/>
          <w:sz w:val="22"/>
          <w:szCs w:val="22"/>
        </w:rPr>
        <w:t>Remarks:</w:t>
      </w:r>
    </w:p>
    <w:p w:rsidR="0047783A" w:rsidRPr="00E82463" w:rsidRDefault="0047783A" w:rsidP="0047783A">
      <w:pPr>
        <w:spacing w:after="0"/>
        <w:ind w:left="567"/>
        <w:rPr>
          <w:rFonts w:ascii="Times New Roman" w:hAnsi="Times New Roman"/>
          <w:sz w:val="22"/>
          <w:szCs w:val="22"/>
        </w:rPr>
      </w:pPr>
      <w:r w:rsidRPr="00E82463">
        <w:rPr>
          <w:rFonts w:ascii="Times New Roman" w:hAnsi="Times New Roman"/>
          <w:sz w:val="22"/>
          <w:szCs w:val="22"/>
        </w:rPr>
        <w:t>Tenderers are requested to follow this order of presentation.</w:t>
      </w:r>
    </w:p>
    <w:p w:rsidR="0047783A" w:rsidRPr="00E82463" w:rsidRDefault="0047783A" w:rsidP="0047783A">
      <w:pPr>
        <w:ind w:left="567"/>
        <w:rPr>
          <w:rFonts w:ascii="Times New Roman" w:hAnsi="Times New Roman"/>
          <w:snapToGrid/>
          <w:sz w:val="22"/>
          <w:szCs w:val="22"/>
          <w:lang w:eastAsia="en-GB"/>
        </w:rPr>
      </w:pPr>
      <w:r w:rsidRPr="00E82463">
        <w:rPr>
          <w:rFonts w:ascii="Times New Roman" w:hAnsi="Times New Roman"/>
          <w:sz w:val="22"/>
          <w:szCs w:val="22"/>
        </w:rPr>
        <w:t xml:space="preserve">Annex* refers to templates attached to the tender dossier. These templates are also available on: </w:t>
      </w:r>
      <w:hyperlink r:id="rId9" w:history="1">
        <w:r w:rsidR="00640E38" w:rsidRPr="009F3276">
          <w:rPr>
            <w:rStyle w:val="Hyperlink"/>
            <w:rFonts w:ascii="Times New Roman" w:hAnsi="Times New Roman"/>
            <w:snapToGrid/>
            <w:sz w:val="22"/>
            <w:szCs w:val="22"/>
            <w:lang w:eastAsia="en-GB"/>
          </w:rPr>
          <w:t>http://ec.europa.eu/europeaid/prag/annexes.do?group=C</w:t>
        </w:r>
      </w:hyperlink>
      <w:r w:rsidR="00640E38">
        <w:rPr>
          <w:rFonts w:ascii="Times New Roman" w:hAnsi="Times New Roman"/>
          <w:snapToGrid/>
          <w:color w:val="0000FF"/>
          <w:sz w:val="22"/>
          <w:szCs w:val="22"/>
          <w:u w:val="single"/>
          <w:lang w:eastAsia="en-GB"/>
        </w:rPr>
        <w:t xml:space="preserve"> </w:t>
      </w:r>
    </w:p>
    <w:p w:rsidR="0047783A" w:rsidRPr="00E82463" w:rsidRDefault="0047783A" w:rsidP="00A4424B">
      <w:pPr>
        <w:pStyle w:val="Heading1"/>
      </w:pPr>
      <w:bookmarkStart w:id="20" w:name="_Toc42488081"/>
      <w:r w:rsidRPr="00E82463">
        <w:lastRenderedPageBreak/>
        <w:t xml:space="preserve">Taxes and </w:t>
      </w:r>
      <w:proofErr w:type="spellStart"/>
      <w:r w:rsidRPr="00E82463">
        <w:t>other</w:t>
      </w:r>
      <w:proofErr w:type="spellEnd"/>
      <w:r w:rsidRPr="00E82463">
        <w:t xml:space="preserve"> charges</w:t>
      </w:r>
      <w:bookmarkEnd w:id="20"/>
    </w:p>
    <w:p w:rsidR="0047783A" w:rsidRPr="00E82463" w:rsidRDefault="0047783A" w:rsidP="00AC07D4">
      <w:pPr>
        <w:pStyle w:val="Heading2"/>
        <w:ind w:left="567"/>
        <w:jc w:val="both"/>
        <w:rPr>
          <w:rFonts w:ascii="Times New Roman" w:hAnsi="Times New Roman"/>
          <w:sz w:val="22"/>
          <w:lang w:val="en-GB"/>
        </w:rPr>
      </w:pPr>
      <w:r w:rsidRPr="00E82463">
        <w:rPr>
          <w:rFonts w:ascii="Times New Roman" w:hAnsi="Times New Roman"/>
          <w:sz w:val="22"/>
          <w:lang w:val="en-GB"/>
        </w:rPr>
        <w:t>The applicable tax and customs arrangements are the following:</w:t>
      </w:r>
    </w:p>
    <w:p w:rsidR="002D6972" w:rsidRPr="002D6972" w:rsidRDefault="002D6972" w:rsidP="002D6972">
      <w:pPr>
        <w:pStyle w:val="Heading2"/>
        <w:keepNext w:val="0"/>
        <w:spacing w:before="0" w:after="0"/>
        <w:ind w:left="567"/>
        <w:jc w:val="both"/>
        <w:rPr>
          <w:rFonts w:ascii="Times New Roman" w:hAnsi="Times New Roman"/>
          <w:sz w:val="22"/>
          <w:lang w:val="en-GB"/>
        </w:rPr>
      </w:pPr>
      <w:r w:rsidRPr="002D6972">
        <w:rPr>
          <w:rFonts w:ascii="Times New Roman" w:hAnsi="Times New Roman"/>
          <w:sz w:val="22"/>
          <w:lang w:val="en-GB"/>
        </w:rPr>
        <w:t xml:space="preserve">The </w:t>
      </w:r>
      <w:proofErr w:type="spellStart"/>
      <w:r w:rsidRPr="002D6972">
        <w:rPr>
          <w:rFonts w:ascii="Times New Roman" w:hAnsi="Times New Roman"/>
          <w:sz w:val="22"/>
          <w:lang w:val="en-GB"/>
        </w:rPr>
        <w:t>European</w:t>
      </w:r>
      <w:proofErr w:type="spellEnd"/>
      <w:r w:rsidRPr="002D6972">
        <w:rPr>
          <w:rFonts w:ascii="Times New Roman" w:hAnsi="Times New Roman"/>
          <w:sz w:val="22"/>
          <w:lang w:val="en-GB"/>
        </w:rPr>
        <w:t xml:space="preserve"> Commission and The </w:t>
      </w:r>
      <w:proofErr w:type="spellStart"/>
      <w:r w:rsidRPr="002D6972">
        <w:rPr>
          <w:rFonts w:ascii="Times New Roman" w:hAnsi="Times New Roman"/>
          <w:sz w:val="22"/>
          <w:lang w:val="en-GB"/>
        </w:rPr>
        <w:t>Republic</w:t>
      </w:r>
      <w:proofErr w:type="spellEnd"/>
      <w:r w:rsidRPr="002D6972">
        <w:rPr>
          <w:rFonts w:ascii="Times New Roman" w:hAnsi="Times New Roman"/>
          <w:sz w:val="22"/>
          <w:lang w:val="en-GB"/>
        </w:rPr>
        <w:t xml:space="preserve"> of </w:t>
      </w:r>
      <w:proofErr w:type="spellStart"/>
      <w:r w:rsidRPr="002D6972">
        <w:rPr>
          <w:rFonts w:ascii="Times New Roman" w:hAnsi="Times New Roman"/>
          <w:sz w:val="22"/>
          <w:lang w:val="en-GB"/>
        </w:rPr>
        <w:t>North</w:t>
      </w:r>
      <w:proofErr w:type="spellEnd"/>
      <w:r w:rsidRPr="002D6972">
        <w:rPr>
          <w:rFonts w:ascii="Times New Roman" w:hAnsi="Times New Roman"/>
          <w:sz w:val="22"/>
          <w:lang w:val="en-GB"/>
        </w:rPr>
        <w:t xml:space="preserve"> </w:t>
      </w:r>
      <w:proofErr w:type="spellStart"/>
      <w:r w:rsidRPr="002D6972">
        <w:rPr>
          <w:rFonts w:ascii="Times New Roman" w:hAnsi="Times New Roman"/>
          <w:sz w:val="22"/>
          <w:lang w:val="en-GB"/>
        </w:rPr>
        <w:t>Macedonia</w:t>
      </w:r>
      <w:proofErr w:type="spellEnd"/>
      <w:r w:rsidRPr="002D6972">
        <w:rPr>
          <w:rFonts w:ascii="Times New Roman" w:hAnsi="Times New Roman"/>
          <w:sz w:val="22"/>
          <w:lang w:val="en-GB"/>
        </w:rPr>
        <w:t xml:space="preserve"> have </w:t>
      </w:r>
      <w:proofErr w:type="spellStart"/>
      <w:r w:rsidRPr="002D6972">
        <w:rPr>
          <w:rFonts w:ascii="Times New Roman" w:hAnsi="Times New Roman"/>
          <w:sz w:val="22"/>
          <w:lang w:val="en-GB"/>
        </w:rPr>
        <w:t>agreed</w:t>
      </w:r>
      <w:proofErr w:type="spellEnd"/>
      <w:r w:rsidRPr="002D6972">
        <w:rPr>
          <w:rFonts w:ascii="Times New Roman" w:hAnsi="Times New Roman"/>
          <w:sz w:val="22"/>
          <w:lang w:val="en-GB"/>
        </w:rPr>
        <w:t xml:space="preserve"> in </w:t>
      </w:r>
      <w:proofErr w:type="spellStart"/>
      <w:r w:rsidRPr="002D6972">
        <w:rPr>
          <w:rFonts w:ascii="Times New Roman" w:hAnsi="Times New Roman"/>
          <w:sz w:val="22"/>
          <w:lang w:val="en-GB"/>
        </w:rPr>
        <w:t>financing</w:t>
      </w:r>
      <w:proofErr w:type="spellEnd"/>
      <w:r w:rsidRPr="002D6972">
        <w:rPr>
          <w:rFonts w:ascii="Times New Roman" w:hAnsi="Times New Roman"/>
          <w:sz w:val="22"/>
          <w:lang w:val="en-GB"/>
        </w:rPr>
        <w:t xml:space="preserve">  </w:t>
      </w:r>
    </w:p>
    <w:p w:rsidR="002D6972" w:rsidRPr="002D6972" w:rsidRDefault="002D6972" w:rsidP="002D6972">
      <w:pPr>
        <w:pStyle w:val="Heading2"/>
        <w:keepNext w:val="0"/>
        <w:spacing w:before="0" w:after="0"/>
        <w:ind w:left="567"/>
        <w:jc w:val="both"/>
        <w:rPr>
          <w:rFonts w:ascii="Times New Roman" w:hAnsi="Times New Roman"/>
          <w:sz w:val="22"/>
          <w:lang w:val="en-GB"/>
        </w:rPr>
      </w:pPr>
      <w:r w:rsidRPr="002D6972">
        <w:rPr>
          <w:rFonts w:ascii="Times New Roman" w:hAnsi="Times New Roman"/>
          <w:sz w:val="22"/>
          <w:lang w:val="en-GB"/>
        </w:rPr>
        <w:t xml:space="preserve">Agreement ref.no 20-21842/1 to </w:t>
      </w:r>
      <w:proofErr w:type="spellStart"/>
      <w:r w:rsidRPr="002D6972">
        <w:rPr>
          <w:rFonts w:ascii="Times New Roman" w:hAnsi="Times New Roman"/>
          <w:sz w:val="22"/>
          <w:lang w:val="en-GB"/>
        </w:rPr>
        <w:t>allow</w:t>
      </w:r>
      <w:proofErr w:type="spellEnd"/>
      <w:r w:rsidRPr="002D6972">
        <w:rPr>
          <w:rFonts w:ascii="Times New Roman" w:hAnsi="Times New Roman"/>
          <w:sz w:val="22"/>
          <w:lang w:val="en-GB"/>
        </w:rPr>
        <w:t xml:space="preserve"> full exemption </w:t>
      </w:r>
      <w:proofErr w:type="spellStart"/>
      <w:r w:rsidRPr="002D6972">
        <w:rPr>
          <w:rFonts w:ascii="Times New Roman" w:hAnsi="Times New Roman"/>
          <w:sz w:val="22"/>
          <w:lang w:val="en-GB"/>
        </w:rPr>
        <w:t>from</w:t>
      </w:r>
      <w:proofErr w:type="spellEnd"/>
      <w:r w:rsidRPr="002D6972">
        <w:rPr>
          <w:rFonts w:ascii="Times New Roman" w:hAnsi="Times New Roman"/>
          <w:sz w:val="22"/>
          <w:lang w:val="en-GB"/>
        </w:rPr>
        <w:t xml:space="preserve"> the </w:t>
      </w:r>
      <w:proofErr w:type="spellStart"/>
      <w:r w:rsidRPr="002D6972">
        <w:rPr>
          <w:rFonts w:ascii="Times New Roman" w:hAnsi="Times New Roman"/>
          <w:sz w:val="22"/>
          <w:lang w:val="en-GB"/>
        </w:rPr>
        <w:t>following</w:t>
      </w:r>
      <w:proofErr w:type="spellEnd"/>
      <w:r w:rsidRPr="002D6972">
        <w:rPr>
          <w:rFonts w:ascii="Times New Roman" w:hAnsi="Times New Roman"/>
          <w:sz w:val="22"/>
          <w:lang w:val="en-GB"/>
        </w:rPr>
        <w:t xml:space="preserve"> taxes customs and </w:t>
      </w:r>
      <w:proofErr w:type="spellStart"/>
      <w:r w:rsidRPr="002D6972">
        <w:rPr>
          <w:rFonts w:ascii="Times New Roman" w:hAnsi="Times New Roman"/>
          <w:sz w:val="22"/>
          <w:lang w:val="en-GB"/>
        </w:rPr>
        <w:t>other</w:t>
      </w:r>
      <w:proofErr w:type="spellEnd"/>
      <w:r w:rsidRPr="002D6972">
        <w:rPr>
          <w:rFonts w:ascii="Times New Roman" w:hAnsi="Times New Roman"/>
          <w:sz w:val="22"/>
          <w:lang w:val="en-GB"/>
        </w:rPr>
        <w:t xml:space="preserve"> </w:t>
      </w:r>
      <w:proofErr w:type="spellStart"/>
      <w:r w:rsidRPr="002D6972">
        <w:rPr>
          <w:rFonts w:ascii="Times New Roman" w:hAnsi="Times New Roman"/>
          <w:sz w:val="22"/>
          <w:lang w:val="en-GB"/>
        </w:rPr>
        <w:t>duties</w:t>
      </w:r>
      <w:proofErr w:type="spellEnd"/>
      <w:r w:rsidRPr="002D6972">
        <w:rPr>
          <w:rFonts w:ascii="Times New Roman" w:hAnsi="Times New Roman"/>
          <w:sz w:val="22"/>
          <w:lang w:val="en-GB"/>
        </w:rPr>
        <w:t xml:space="preserve">, excise </w:t>
      </w:r>
      <w:proofErr w:type="spellStart"/>
      <w:r w:rsidRPr="002D6972">
        <w:rPr>
          <w:rFonts w:ascii="Times New Roman" w:hAnsi="Times New Roman"/>
          <w:sz w:val="22"/>
          <w:lang w:val="en-GB"/>
        </w:rPr>
        <w:t>tax</w:t>
      </w:r>
      <w:proofErr w:type="spellEnd"/>
      <w:r w:rsidRPr="002D6972">
        <w:rPr>
          <w:rFonts w:ascii="Times New Roman" w:hAnsi="Times New Roman"/>
          <w:sz w:val="22"/>
          <w:lang w:val="en-GB"/>
        </w:rPr>
        <w:t xml:space="preserve"> and value </w:t>
      </w:r>
      <w:proofErr w:type="spellStart"/>
      <w:r w:rsidRPr="002D6972">
        <w:rPr>
          <w:rFonts w:ascii="Times New Roman" w:hAnsi="Times New Roman"/>
          <w:sz w:val="22"/>
          <w:lang w:val="en-GB"/>
        </w:rPr>
        <w:t>added</w:t>
      </w:r>
      <w:proofErr w:type="spellEnd"/>
      <w:r w:rsidRPr="002D6972">
        <w:rPr>
          <w:rFonts w:ascii="Times New Roman" w:hAnsi="Times New Roman"/>
          <w:sz w:val="22"/>
          <w:lang w:val="en-GB"/>
        </w:rPr>
        <w:t xml:space="preserve"> </w:t>
      </w:r>
      <w:proofErr w:type="spellStart"/>
      <w:r w:rsidRPr="002D6972">
        <w:rPr>
          <w:rFonts w:ascii="Times New Roman" w:hAnsi="Times New Roman"/>
          <w:sz w:val="22"/>
          <w:lang w:val="en-GB"/>
        </w:rPr>
        <w:t>tax</w:t>
      </w:r>
      <w:proofErr w:type="spellEnd"/>
      <w:r w:rsidRPr="002D6972">
        <w:rPr>
          <w:rFonts w:ascii="Times New Roman" w:hAnsi="Times New Roman"/>
          <w:sz w:val="22"/>
          <w:lang w:val="en-GB"/>
        </w:rPr>
        <w:t xml:space="preserve"> (VAT). The </w:t>
      </w:r>
      <w:proofErr w:type="spellStart"/>
      <w:r w:rsidRPr="002D6972">
        <w:rPr>
          <w:rFonts w:ascii="Times New Roman" w:hAnsi="Times New Roman"/>
          <w:sz w:val="22"/>
          <w:lang w:val="en-GB"/>
        </w:rPr>
        <w:t>procedure</w:t>
      </w:r>
      <w:proofErr w:type="spellEnd"/>
      <w:r w:rsidRPr="002D6972">
        <w:rPr>
          <w:rFonts w:ascii="Times New Roman" w:hAnsi="Times New Roman"/>
          <w:sz w:val="22"/>
          <w:lang w:val="en-GB"/>
        </w:rPr>
        <w:t xml:space="preserve"> </w:t>
      </w:r>
      <w:proofErr w:type="spellStart"/>
      <w:r w:rsidRPr="002D6972">
        <w:rPr>
          <w:rFonts w:ascii="Times New Roman" w:hAnsi="Times New Roman"/>
          <w:sz w:val="22"/>
          <w:lang w:val="en-GB"/>
        </w:rPr>
        <w:t>is</w:t>
      </w:r>
      <w:proofErr w:type="spellEnd"/>
      <w:r w:rsidRPr="002D6972">
        <w:rPr>
          <w:rFonts w:ascii="Times New Roman" w:hAnsi="Times New Roman"/>
          <w:sz w:val="22"/>
          <w:lang w:val="en-GB"/>
        </w:rPr>
        <w:t xml:space="preserve"> </w:t>
      </w:r>
      <w:proofErr w:type="spellStart"/>
      <w:r w:rsidRPr="002D6972">
        <w:rPr>
          <w:rFonts w:ascii="Times New Roman" w:hAnsi="Times New Roman"/>
          <w:sz w:val="22"/>
          <w:lang w:val="en-GB"/>
        </w:rPr>
        <w:t>pursued</w:t>
      </w:r>
      <w:proofErr w:type="spellEnd"/>
      <w:r w:rsidRPr="002D6972">
        <w:rPr>
          <w:rFonts w:ascii="Times New Roman" w:hAnsi="Times New Roman"/>
          <w:sz w:val="22"/>
          <w:lang w:val="en-GB"/>
        </w:rPr>
        <w:t xml:space="preserve"> by the </w:t>
      </w:r>
      <w:proofErr w:type="spellStart"/>
      <w:r w:rsidRPr="002D6972">
        <w:rPr>
          <w:rFonts w:ascii="Times New Roman" w:hAnsi="Times New Roman"/>
          <w:sz w:val="22"/>
          <w:lang w:val="en-GB"/>
        </w:rPr>
        <w:t>entities</w:t>
      </w:r>
      <w:proofErr w:type="spellEnd"/>
      <w:r w:rsidRPr="002D6972">
        <w:rPr>
          <w:rFonts w:ascii="Times New Roman" w:hAnsi="Times New Roman"/>
          <w:sz w:val="22"/>
          <w:lang w:val="en-GB"/>
        </w:rPr>
        <w:t xml:space="preserve"> </w:t>
      </w:r>
      <w:proofErr w:type="spellStart"/>
      <w:r w:rsidRPr="002D6972">
        <w:rPr>
          <w:rFonts w:ascii="Times New Roman" w:hAnsi="Times New Roman"/>
          <w:sz w:val="22"/>
          <w:lang w:val="en-GB"/>
        </w:rPr>
        <w:t>responsible</w:t>
      </w:r>
      <w:proofErr w:type="spellEnd"/>
      <w:r w:rsidRPr="002D6972">
        <w:rPr>
          <w:rFonts w:ascii="Times New Roman" w:hAnsi="Times New Roman"/>
          <w:sz w:val="22"/>
          <w:lang w:val="en-GB"/>
        </w:rPr>
        <w:t xml:space="preserve"> for </w:t>
      </w:r>
      <w:proofErr w:type="spellStart"/>
      <w:r w:rsidRPr="002D6972">
        <w:rPr>
          <w:rFonts w:ascii="Times New Roman" w:hAnsi="Times New Roman"/>
          <w:sz w:val="22"/>
          <w:lang w:val="en-GB"/>
        </w:rPr>
        <w:t>implementation</w:t>
      </w:r>
      <w:proofErr w:type="spellEnd"/>
      <w:r w:rsidRPr="002D6972">
        <w:rPr>
          <w:rFonts w:ascii="Times New Roman" w:hAnsi="Times New Roman"/>
          <w:sz w:val="22"/>
          <w:lang w:val="en-GB"/>
        </w:rPr>
        <w:t xml:space="preserve"> of </w:t>
      </w:r>
      <w:proofErr w:type="spellStart"/>
      <w:r w:rsidRPr="002D6972">
        <w:rPr>
          <w:rFonts w:ascii="Times New Roman" w:hAnsi="Times New Roman"/>
          <w:sz w:val="22"/>
          <w:lang w:val="en-GB"/>
        </w:rPr>
        <w:t>projects</w:t>
      </w:r>
      <w:proofErr w:type="spellEnd"/>
      <w:r w:rsidRPr="002D6972">
        <w:rPr>
          <w:rFonts w:ascii="Times New Roman" w:hAnsi="Times New Roman"/>
          <w:sz w:val="22"/>
          <w:lang w:val="en-GB"/>
        </w:rPr>
        <w:t xml:space="preserve"> </w:t>
      </w:r>
      <w:proofErr w:type="spellStart"/>
      <w:r w:rsidRPr="002D6972">
        <w:rPr>
          <w:rFonts w:ascii="Times New Roman" w:hAnsi="Times New Roman"/>
          <w:sz w:val="22"/>
          <w:lang w:val="en-GB"/>
        </w:rPr>
        <w:t>financed</w:t>
      </w:r>
      <w:proofErr w:type="spellEnd"/>
      <w:r w:rsidRPr="002D6972">
        <w:rPr>
          <w:rFonts w:ascii="Times New Roman" w:hAnsi="Times New Roman"/>
          <w:sz w:val="22"/>
          <w:lang w:val="en-GB"/>
        </w:rPr>
        <w:t xml:space="preserve"> </w:t>
      </w:r>
      <w:proofErr w:type="spellStart"/>
      <w:r w:rsidRPr="002D6972">
        <w:rPr>
          <w:rFonts w:ascii="Times New Roman" w:hAnsi="Times New Roman"/>
          <w:sz w:val="22"/>
          <w:lang w:val="en-GB"/>
        </w:rPr>
        <w:t>with</w:t>
      </w:r>
      <w:proofErr w:type="spellEnd"/>
      <w:r w:rsidRPr="002D6972">
        <w:rPr>
          <w:rFonts w:ascii="Times New Roman" w:hAnsi="Times New Roman"/>
          <w:sz w:val="22"/>
          <w:lang w:val="en-GB"/>
        </w:rPr>
        <w:t xml:space="preserve"> </w:t>
      </w:r>
      <w:proofErr w:type="spellStart"/>
      <w:r w:rsidRPr="002D6972">
        <w:rPr>
          <w:rFonts w:ascii="Times New Roman" w:hAnsi="Times New Roman"/>
          <w:sz w:val="22"/>
          <w:lang w:val="en-GB"/>
        </w:rPr>
        <w:t>irreversible</w:t>
      </w:r>
      <w:proofErr w:type="spellEnd"/>
      <w:r w:rsidRPr="002D6972">
        <w:rPr>
          <w:rFonts w:ascii="Times New Roman" w:hAnsi="Times New Roman"/>
          <w:sz w:val="22"/>
          <w:lang w:val="en-GB"/>
        </w:rPr>
        <w:t xml:space="preserve"> </w:t>
      </w:r>
      <w:proofErr w:type="spellStart"/>
      <w:r w:rsidRPr="002D6972">
        <w:rPr>
          <w:rFonts w:ascii="Times New Roman" w:hAnsi="Times New Roman"/>
          <w:sz w:val="22"/>
          <w:lang w:val="en-GB"/>
        </w:rPr>
        <w:t>funds</w:t>
      </w:r>
      <w:proofErr w:type="spellEnd"/>
      <w:r w:rsidRPr="002D6972">
        <w:rPr>
          <w:rFonts w:ascii="Times New Roman" w:hAnsi="Times New Roman"/>
          <w:sz w:val="22"/>
          <w:lang w:val="en-GB"/>
        </w:rPr>
        <w:t xml:space="preserve"> by </w:t>
      </w:r>
      <w:proofErr w:type="spellStart"/>
      <w:r w:rsidRPr="002D6972">
        <w:rPr>
          <w:rFonts w:ascii="Times New Roman" w:hAnsi="Times New Roman"/>
          <w:sz w:val="22"/>
          <w:lang w:val="en-GB"/>
        </w:rPr>
        <w:t>foreign</w:t>
      </w:r>
      <w:proofErr w:type="spellEnd"/>
      <w:r w:rsidRPr="002D6972">
        <w:rPr>
          <w:rFonts w:ascii="Times New Roman" w:hAnsi="Times New Roman"/>
          <w:sz w:val="22"/>
          <w:lang w:val="en-GB"/>
        </w:rPr>
        <w:t xml:space="preserve"> </w:t>
      </w:r>
      <w:proofErr w:type="spellStart"/>
      <w:r w:rsidRPr="002D6972">
        <w:rPr>
          <w:rFonts w:ascii="Times New Roman" w:hAnsi="Times New Roman"/>
          <w:sz w:val="22"/>
          <w:lang w:val="en-GB"/>
        </w:rPr>
        <w:t>donors</w:t>
      </w:r>
      <w:proofErr w:type="spellEnd"/>
      <w:r w:rsidRPr="002D6972">
        <w:rPr>
          <w:rFonts w:ascii="Times New Roman" w:hAnsi="Times New Roman"/>
          <w:sz w:val="22"/>
          <w:lang w:val="en-GB"/>
        </w:rPr>
        <w:t xml:space="preserve">, for </w:t>
      </w:r>
      <w:proofErr w:type="spellStart"/>
      <w:r w:rsidRPr="002D6972">
        <w:rPr>
          <w:rFonts w:ascii="Times New Roman" w:hAnsi="Times New Roman"/>
          <w:sz w:val="22"/>
          <w:lang w:val="en-GB"/>
        </w:rPr>
        <w:t>which</w:t>
      </w:r>
      <w:proofErr w:type="spellEnd"/>
      <w:r w:rsidRPr="002D6972">
        <w:rPr>
          <w:rFonts w:ascii="Times New Roman" w:hAnsi="Times New Roman"/>
          <w:sz w:val="22"/>
          <w:lang w:val="en-GB"/>
        </w:rPr>
        <w:t xml:space="preserve"> the </w:t>
      </w:r>
      <w:proofErr w:type="spellStart"/>
      <w:r w:rsidRPr="002D6972">
        <w:rPr>
          <w:rFonts w:ascii="Times New Roman" w:hAnsi="Times New Roman"/>
          <w:sz w:val="22"/>
          <w:lang w:val="en-GB"/>
        </w:rPr>
        <w:t>Government</w:t>
      </w:r>
      <w:proofErr w:type="spellEnd"/>
      <w:r w:rsidRPr="002D6972">
        <w:rPr>
          <w:rFonts w:ascii="Times New Roman" w:hAnsi="Times New Roman"/>
          <w:sz w:val="22"/>
          <w:lang w:val="en-GB"/>
        </w:rPr>
        <w:t xml:space="preserve"> of the </w:t>
      </w:r>
      <w:proofErr w:type="spellStart"/>
      <w:r w:rsidRPr="002D6972">
        <w:rPr>
          <w:rFonts w:ascii="Times New Roman" w:hAnsi="Times New Roman"/>
          <w:sz w:val="22"/>
          <w:lang w:val="en-GB"/>
        </w:rPr>
        <w:t>Republic</w:t>
      </w:r>
      <w:proofErr w:type="spellEnd"/>
      <w:r w:rsidRPr="002D6972">
        <w:rPr>
          <w:rFonts w:ascii="Times New Roman" w:hAnsi="Times New Roman"/>
          <w:sz w:val="22"/>
          <w:lang w:val="en-GB"/>
        </w:rPr>
        <w:t xml:space="preserve"> of </w:t>
      </w:r>
      <w:proofErr w:type="spellStart"/>
      <w:r w:rsidRPr="002D6972">
        <w:rPr>
          <w:rFonts w:ascii="Times New Roman" w:hAnsi="Times New Roman"/>
          <w:sz w:val="22"/>
          <w:lang w:val="en-GB"/>
        </w:rPr>
        <w:t>North</w:t>
      </w:r>
      <w:proofErr w:type="spellEnd"/>
      <w:r w:rsidRPr="002D6972">
        <w:rPr>
          <w:rFonts w:ascii="Times New Roman" w:hAnsi="Times New Roman"/>
          <w:sz w:val="22"/>
          <w:lang w:val="en-GB"/>
        </w:rPr>
        <w:t xml:space="preserve"> </w:t>
      </w:r>
      <w:proofErr w:type="spellStart"/>
      <w:r w:rsidRPr="002D6972">
        <w:rPr>
          <w:rFonts w:ascii="Times New Roman" w:hAnsi="Times New Roman"/>
          <w:sz w:val="22"/>
          <w:lang w:val="en-GB"/>
        </w:rPr>
        <w:t>Macedonia</w:t>
      </w:r>
      <w:proofErr w:type="spellEnd"/>
      <w:r w:rsidRPr="002D6972">
        <w:rPr>
          <w:rFonts w:ascii="Times New Roman" w:hAnsi="Times New Roman"/>
          <w:sz w:val="22"/>
          <w:lang w:val="en-GB"/>
        </w:rPr>
        <w:t xml:space="preserve"> and the </w:t>
      </w:r>
      <w:proofErr w:type="spellStart"/>
      <w:r w:rsidRPr="002D6972">
        <w:rPr>
          <w:rFonts w:ascii="Times New Roman" w:hAnsi="Times New Roman"/>
          <w:sz w:val="22"/>
          <w:lang w:val="en-GB"/>
        </w:rPr>
        <w:t>foreign</w:t>
      </w:r>
      <w:proofErr w:type="spellEnd"/>
      <w:r w:rsidRPr="002D6972">
        <w:rPr>
          <w:rFonts w:ascii="Times New Roman" w:hAnsi="Times New Roman"/>
          <w:sz w:val="22"/>
          <w:lang w:val="en-GB"/>
        </w:rPr>
        <w:t xml:space="preserve"> </w:t>
      </w:r>
      <w:proofErr w:type="spellStart"/>
      <w:r w:rsidRPr="002D6972">
        <w:rPr>
          <w:rFonts w:ascii="Times New Roman" w:hAnsi="Times New Roman"/>
          <w:sz w:val="22"/>
          <w:lang w:val="en-GB"/>
        </w:rPr>
        <w:t>donors</w:t>
      </w:r>
      <w:proofErr w:type="spellEnd"/>
      <w:r w:rsidRPr="002D6972">
        <w:rPr>
          <w:rFonts w:ascii="Times New Roman" w:hAnsi="Times New Roman"/>
          <w:sz w:val="22"/>
          <w:lang w:val="en-GB"/>
        </w:rPr>
        <w:t xml:space="preserve"> have </w:t>
      </w:r>
      <w:proofErr w:type="spellStart"/>
      <w:r w:rsidRPr="002D6972">
        <w:rPr>
          <w:rFonts w:ascii="Times New Roman" w:hAnsi="Times New Roman"/>
          <w:sz w:val="22"/>
          <w:lang w:val="en-GB"/>
        </w:rPr>
        <w:t>singed</w:t>
      </w:r>
      <w:proofErr w:type="spellEnd"/>
      <w:r w:rsidRPr="002D6972">
        <w:rPr>
          <w:rFonts w:ascii="Times New Roman" w:hAnsi="Times New Roman"/>
          <w:sz w:val="22"/>
          <w:lang w:val="en-GB"/>
        </w:rPr>
        <w:t xml:space="preserve"> </w:t>
      </w:r>
      <w:proofErr w:type="spellStart"/>
      <w:r w:rsidRPr="002D6972">
        <w:rPr>
          <w:rFonts w:ascii="Times New Roman" w:hAnsi="Times New Roman"/>
          <w:sz w:val="22"/>
          <w:lang w:val="en-GB"/>
        </w:rPr>
        <w:t>agreements</w:t>
      </w:r>
      <w:proofErr w:type="spellEnd"/>
      <w:r w:rsidRPr="002D6972">
        <w:rPr>
          <w:rFonts w:ascii="Times New Roman" w:hAnsi="Times New Roman"/>
          <w:sz w:val="22"/>
          <w:lang w:val="en-GB"/>
        </w:rPr>
        <w:t xml:space="preserve"> </w:t>
      </w:r>
      <w:proofErr w:type="spellStart"/>
      <w:r w:rsidRPr="002D6972">
        <w:rPr>
          <w:rFonts w:ascii="Times New Roman" w:hAnsi="Times New Roman"/>
          <w:sz w:val="22"/>
          <w:lang w:val="en-GB"/>
        </w:rPr>
        <w:t>containing</w:t>
      </w:r>
      <w:proofErr w:type="spellEnd"/>
      <w:r w:rsidRPr="002D6972">
        <w:rPr>
          <w:rFonts w:ascii="Times New Roman" w:hAnsi="Times New Roman"/>
          <w:sz w:val="22"/>
          <w:lang w:val="en-GB"/>
        </w:rPr>
        <w:t xml:space="preserve"> a clause </w:t>
      </w:r>
      <w:proofErr w:type="spellStart"/>
      <w:r w:rsidRPr="002D6972">
        <w:rPr>
          <w:rFonts w:ascii="Times New Roman" w:hAnsi="Times New Roman"/>
          <w:sz w:val="22"/>
          <w:lang w:val="en-GB"/>
        </w:rPr>
        <w:t>that</w:t>
      </w:r>
      <w:proofErr w:type="spellEnd"/>
      <w:r w:rsidRPr="002D6972">
        <w:rPr>
          <w:rFonts w:ascii="Times New Roman" w:hAnsi="Times New Roman"/>
          <w:sz w:val="22"/>
          <w:lang w:val="en-GB"/>
        </w:rPr>
        <w:t xml:space="preserve"> the donations </w:t>
      </w:r>
      <w:proofErr w:type="spellStart"/>
      <w:r w:rsidRPr="002D6972">
        <w:rPr>
          <w:rFonts w:ascii="Times New Roman" w:hAnsi="Times New Roman"/>
          <w:sz w:val="22"/>
          <w:lang w:val="en-GB"/>
        </w:rPr>
        <w:t>can</w:t>
      </w:r>
      <w:proofErr w:type="spellEnd"/>
      <w:r w:rsidRPr="002D6972">
        <w:rPr>
          <w:rFonts w:ascii="Times New Roman" w:hAnsi="Times New Roman"/>
          <w:sz w:val="22"/>
          <w:lang w:val="en-GB"/>
        </w:rPr>
        <w:t xml:space="preserve"> not </w:t>
      </w:r>
      <w:proofErr w:type="spellStart"/>
      <w:r w:rsidRPr="002D6972">
        <w:rPr>
          <w:rFonts w:ascii="Times New Roman" w:hAnsi="Times New Roman"/>
          <w:sz w:val="22"/>
          <w:lang w:val="en-GB"/>
        </w:rPr>
        <w:t>be</w:t>
      </w:r>
      <w:proofErr w:type="spellEnd"/>
      <w:r w:rsidRPr="002D6972">
        <w:rPr>
          <w:rFonts w:ascii="Times New Roman" w:hAnsi="Times New Roman"/>
          <w:sz w:val="22"/>
          <w:lang w:val="en-GB"/>
        </w:rPr>
        <w:t xml:space="preserve"> </w:t>
      </w:r>
      <w:proofErr w:type="spellStart"/>
      <w:r w:rsidRPr="002D6972">
        <w:rPr>
          <w:rFonts w:ascii="Times New Roman" w:hAnsi="Times New Roman"/>
          <w:sz w:val="22"/>
          <w:lang w:val="en-GB"/>
        </w:rPr>
        <w:t>used</w:t>
      </w:r>
      <w:proofErr w:type="spellEnd"/>
      <w:r w:rsidRPr="002D6972">
        <w:rPr>
          <w:rFonts w:ascii="Times New Roman" w:hAnsi="Times New Roman"/>
          <w:sz w:val="22"/>
          <w:lang w:val="en-GB"/>
        </w:rPr>
        <w:t xml:space="preserve"> for </w:t>
      </w:r>
      <w:proofErr w:type="spellStart"/>
      <w:r w:rsidRPr="002D6972">
        <w:rPr>
          <w:rFonts w:ascii="Times New Roman" w:hAnsi="Times New Roman"/>
          <w:sz w:val="22"/>
          <w:lang w:val="en-GB"/>
        </w:rPr>
        <w:t>payment</w:t>
      </w:r>
      <w:proofErr w:type="spellEnd"/>
      <w:r w:rsidRPr="002D6972">
        <w:rPr>
          <w:rFonts w:ascii="Times New Roman" w:hAnsi="Times New Roman"/>
          <w:sz w:val="22"/>
          <w:lang w:val="en-GB"/>
        </w:rPr>
        <w:t xml:space="preserve"> of public </w:t>
      </w:r>
      <w:proofErr w:type="spellStart"/>
      <w:r w:rsidRPr="002D6972">
        <w:rPr>
          <w:rFonts w:ascii="Times New Roman" w:hAnsi="Times New Roman"/>
          <w:sz w:val="22"/>
          <w:lang w:val="en-GB"/>
        </w:rPr>
        <w:t>fees</w:t>
      </w:r>
      <w:proofErr w:type="spellEnd"/>
      <w:r w:rsidRPr="002D6972">
        <w:rPr>
          <w:rFonts w:ascii="Times New Roman" w:hAnsi="Times New Roman"/>
          <w:sz w:val="22"/>
          <w:lang w:val="en-GB"/>
        </w:rPr>
        <w:t xml:space="preserve"> in the </w:t>
      </w:r>
      <w:proofErr w:type="spellStart"/>
      <w:r w:rsidRPr="002D6972">
        <w:rPr>
          <w:rFonts w:ascii="Times New Roman" w:hAnsi="Times New Roman"/>
          <w:sz w:val="22"/>
          <w:lang w:val="en-GB"/>
        </w:rPr>
        <w:t>Republic</w:t>
      </w:r>
      <w:proofErr w:type="spellEnd"/>
      <w:r w:rsidRPr="002D6972">
        <w:rPr>
          <w:rFonts w:ascii="Times New Roman" w:hAnsi="Times New Roman"/>
          <w:sz w:val="22"/>
          <w:lang w:val="en-GB"/>
        </w:rPr>
        <w:t xml:space="preserve"> of </w:t>
      </w:r>
      <w:proofErr w:type="spellStart"/>
      <w:r w:rsidRPr="002D6972">
        <w:rPr>
          <w:rFonts w:ascii="Times New Roman" w:hAnsi="Times New Roman"/>
          <w:sz w:val="22"/>
          <w:lang w:val="en-GB"/>
        </w:rPr>
        <w:t>North</w:t>
      </w:r>
      <w:proofErr w:type="spellEnd"/>
      <w:r w:rsidRPr="002D6972">
        <w:rPr>
          <w:rFonts w:ascii="Times New Roman" w:hAnsi="Times New Roman"/>
          <w:sz w:val="22"/>
          <w:lang w:val="en-GB"/>
        </w:rPr>
        <w:t xml:space="preserve"> </w:t>
      </w:r>
      <w:proofErr w:type="spellStart"/>
      <w:r w:rsidRPr="002D6972">
        <w:rPr>
          <w:rFonts w:ascii="Times New Roman" w:hAnsi="Times New Roman"/>
          <w:sz w:val="22"/>
          <w:lang w:val="en-GB"/>
        </w:rPr>
        <w:t>Macedonia</w:t>
      </w:r>
      <w:proofErr w:type="spellEnd"/>
      <w:r w:rsidRPr="002D6972">
        <w:rPr>
          <w:rFonts w:ascii="Times New Roman" w:hAnsi="Times New Roman"/>
          <w:sz w:val="22"/>
          <w:lang w:val="en-GB"/>
        </w:rPr>
        <w:t xml:space="preserve">. The </w:t>
      </w:r>
      <w:proofErr w:type="spellStart"/>
      <w:r w:rsidRPr="002D6972">
        <w:rPr>
          <w:rFonts w:ascii="Times New Roman" w:hAnsi="Times New Roman"/>
          <w:sz w:val="22"/>
          <w:lang w:val="en-GB"/>
        </w:rPr>
        <w:t>invoices</w:t>
      </w:r>
      <w:proofErr w:type="spellEnd"/>
      <w:r w:rsidRPr="002D6972">
        <w:rPr>
          <w:rFonts w:ascii="Times New Roman" w:hAnsi="Times New Roman"/>
          <w:sz w:val="22"/>
          <w:lang w:val="en-GB"/>
        </w:rPr>
        <w:t xml:space="preserve"> have to </w:t>
      </w:r>
      <w:proofErr w:type="spellStart"/>
      <w:r w:rsidRPr="002D6972">
        <w:rPr>
          <w:rFonts w:ascii="Times New Roman" w:hAnsi="Times New Roman"/>
          <w:sz w:val="22"/>
          <w:lang w:val="en-GB"/>
        </w:rPr>
        <w:t>be</w:t>
      </w:r>
      <w:proofErr w:type="spellEnd"/>
      <w:r w:rsidRPr="002D6972">
        <w:rPr>
          <w:rFonts w:ascii="Times New Roman" w:hAnsi="Times New Roman"/>
          <w:sz w:val="22"/>
          <w:lang w:val="en-GB"/>
        </w:rPr>
        <w:t xml:space="preserve"> </w:t>
      </w:r>
      <w:proofErr w:type="spellStart"/>
      <w:r w:rsidRPr="002D6972">
        <w:rPr>
          <w:rFonts w:ascii="Times New Roman" w:hAnsi="Times New Roman"/>
          <w:sz w:val="22"/>
          <w:lang w:val="en-GB"/>
        </w:rPr>
        <w:t>issued</w:t>
      </w:r>
      <w:proofErr w:type="spellEnd"/>
      <w:r w:rsidRPr="002D6972">
        <w:rPr>
          <w:rFonts w:ascii="Times New Roman" w:hAnsi="Times New Roman"/>
          <w:sz w:val="22"/>
          <w:lang w:val="en-GB"/>
        </w:rPr>
        <w:t xml:space="preserve"> </w:t>
      </w:r>
      <w:proofErr w:type="spellStart"/>
      <w:r w:rsidRPr="002D6972">
        <w:rPr>
          <w:rFonts w:ascii="Times New Roman" w:hAnsi="Times New Roman"/>
          <w:sz w:val="22"/>
          <w:lang w:val="en-GB"/>
        </w:rPr>
        <w:t>through</w:t>
      </w:r>
      <w:proofErr w:type="spellEnd"/>
      <w:r w:rsidRPr="002D6972">
        <w:rPr>
          <w:rFonts w:ascii="Times New Roman" w:hAnsi="Times New Roman"/>
          <w:sz w:val="22"/>
          <w:lang w:val="en-GB"/>
        </w:rPr>
        <w:t xml:space="preserve"> the system of Public Revenue Office of the </w:t>
      </w:r>
      <w:proofErr w:type="spellStart"/>
      <w:r w:rsidRPr="002D6972">
        <w:rPr>
          <w:rFonts w:ascii="Times New Roman" w:hAnsi="Times New Roman"/>
          <w:sz w:val="22"/>
          <w:lang w:val="en-GB"/>
        </w:rPr>
        <w:t>Republic</w:t>
      </w:r>
      <w:proofErr w:type="spellEnd"/>
      <w:r w:rsidRPr="002D6972">
        <w:rPr>
          <w:rFonts w:ascii="Times New Roman" w:hAnsi="Times New Roman"/>
          <w:sz w:val="22"/>
          <w:lang w:val="en-GB"/>
        </w:rPr>
        <w:t xml:space="preserve"> of </w:t>
      </w:r>
      <w:proofErr w:type="spellStart"/>
      <w:r w:rsidRPr="002D6972">
        <w:rPr>
          <w:rFonts w:ascii="Times New Roman" w:hAnsi="Times New Roman"/>
          <w:sz w:val="22"/>
          <w:lang w:val="en-GB"/>
        </w:rPr>
        <w:t>North</w:t>
      </w:r>
      <w:proofErr w:type="spellEnd"/>
      <w:r w:rsidRPr="002D6972">
        <w:rPr>
          <w:rFonts w:ascii="Times New Roman" w:hAnsi="Times New Roman"/>
          <w:sz w:val="22"/>
          <w:lang w:val="en-GB"/>
        </w:rPr>
        <w:t xml:space="preserve"> </w:t>
      </w:r>
      <w:proofErr w:type="spellStart"/>
      <w:r w:rsidRPr="002D6972">
        <w:rPr>
          <w:rFonts w:ascii="Times New Roman" w:hAnsi="Times New Roman"/>
          <w:sz w:val="22"/>
          <w:lang w:val="en-GB"/>
        </w:rPr>
        <w:t>Macedonia</w:t>
      </w:r>
      <w:proofErr w:type="spellEnd"/>
      <w:r w:rsidRPr="002D6972">
        <w:rPr>
          <w:rFonts w:ascii="Times New Roman" w:hAnsi="Times New Roman"/>
          <w:sz w:val="22"/>
          <w:lang w:val="en-GB"/>
        </w:rPr>
        <w:t>.</w:t>
      </w:r>
    </w:p>
    <w:p w:rsidR="0047783A" w:rsidRPr="00E82463" w:rsidRDefault="0047783A" w:rsidP="003051AA">
      <w:pPr>
        <w:pStyle w:val="Heading2"/>
        <w:keepNext w:val="0"/>
        <w:tabs>
          <w:tab w:val="num" w:pos="567"/>
        </w:tabs>
        <w:spacing w:before="0"/>
        <w:ind w:left="567"/>
        <w:jc w:val="both"/>
        <w:rPr>
          <w:rFonts w:ascii="Times New Roman" w:hAnsi="Times New Roman"/>
          <w:sz w:val="22"/>
          <w:lang w:val="en-GB"/>
        </w:rPr>
      </w:pPr>
    </w:p>
    <w:p w:rsidR="0047783A" w:rsidRPr="00C348C0" w:rsidRDefault="0047783A" w:rsidP="00A4424B">
      <w:pPr>
        <w:pStyle w:val="Heading1"/>
        <w:rPr>
          <w:lang w:val="en-GB"/>
        </w:rPr>
      </w:pPr>
      <w:bookmarkStart w:id="21" w:name="_Toc42488082"/>
      <w:r w:rsidRPr="00C348C0">
        <w:rPr>
          <w:lang w:val="en-GB"/>
        </w:rPr>
        <w:t>Additional information before the deadline for submission of tenders</w:t>
      </w:r>
      <w:bookmarkEnd w:id="21"/>
    </w:p>
    <w:p w:rsidR="0047783A" w:rsidRPr="00E82463" w:rsidRDefault="0047783A" w:rsidP="00AC07D4">
      <w:pPr>
        <w:ind w:left="567"/>
        <w:jc w:val="both"/>
        <w:rPr>
          <w:rFonts w:ascii="Times New Roman" w:hAnsi="Times New Roman"/>
        </w:rPr>
      </w:pPr>
      <w:r w:rsidRPr="00E82463">
        <w:rPr>
          <w:rFonts w:ascii="Times New Roman" w:hAnsi="Times New Roman"/>
          <w:sz w:val="22"/>
        </w:rPr>
        <w:t xml:space="preserve">The tender dossier should be </w:t>
      </w:r>
      <w:r w:rsidR="00385FFC" w:rsidRPr="00E82463">
        <w:rPr>
          <w:rFonts w:ascii="Times New Roman" w:hAnsi="Times New Roman"/>
          <w:sz w:val="22"/>
        </w:rPr>
        <w:t xml:space="preserve">so </w:t>
      </w:r>
      <w:r w:rsidRPr="00E82463">
        <w:rPr>
          <w:rFonts w:ascii="Times New Roman" w:hAnsi="Times New Roman"/>
          <w:sz w:val="22"/>
        </w:rPr>
        <w:t xml:space="preserve">clear </w:t>
      </w:r>
      <w:r w:rsidR="00385FFC" w:rsidRPr="00E82463">
        <w:rPr>
          <w:rFonts w:ascii="Times New Roman" w:hAnsi="Times New Roman"/>
          <w:sz w:val="22"/>
        </w:rPr>
        <w:t>that</w:t>
      </w:r>
      <w:r w:rsidRPr="00E82463">
        <w:rPr>
          <w:rFonts w:ascii="Times New Roman" w:hAnsi="Times New Roman"/>
          <w:sz w:val="22"/>
        </w:rPr>
        <w:t xml:space="preserve"> tenderers </w:t>
      </w:r>
      <w:r w:rsidR="00385FFC" w:rsidRPr="00E82463">
        <w:rPr>
          <w:rFonts w:ascii="Times New Roman" w:hAnsi="Times New Roman"/>
          <w:sz w:val="22"/>
        </w:rPr>
        <w:t xml:space="preserve">do not need </w:t>
      </w:r>
      <w:r w:rsidRPr="00E82463">
        <w:rPr>
          <w:rFonts w:ascii="Times New Roman" w:hAnsi="Times New Roman"/>
          <w:sz w:val="22"/>
        </w:rPr>
        <w:t xml:space="preserve">to request additional information during the procedure. If the </w:t>
      </w:r>
      <w:r w:rsidR="002F48D0">
        <w:rPr>
          <w:rFonts w:ascii="Times New Roman" w:hAnsi="Times New Roman"/>
          <w:sz w:val="22"/>
        </w:rPr>
        <w:t>c</w:t>
      </w:r>
      <w:r w:rsidRPr="00E82463">
        <w:rPr>
          <w:rFonts w:ascii="Times New Roman" w:hAnsi="Times New Roman"/>
          <w:sz w:val="22"/>
        </w:rPr>
        <w:t xml:space="preserve">ontracting </w:t>
      </w:r>
      <w:r w:rsidR="002F48D0">
        <w:rPr>
          <w:rFonts w:ascii="Times New Roman" w:hAnsi="Times New Roman"/>
          <w:sz w:val="22"/>
        </w:rPr>
        <w:t>a</w:t>
      </w:r>
      <w:r w:rsidRPr="00E82463">
        <w:rPr>
          <w:rFonts w:ascii="Times New Roman" w:hAnsi="Times New Roman"/>
          <w:sz w:val="22"/>
        </w:rPr>
        <w:t>uthority, on its own initiative or in response to a request from a prospective tenderer, provides additional information on the tender dossier, it must send such information in writing to all other prospective tenderers at the same time.</w:t>
      </w:r>
    </w:p>
    <w:p w:rsidR="0047783A" w:rsidRPr="00E82463" w:rsidRDefault="0047783A" w:rsidP="00AC07D4">
      <w:pPr>
        <w:ind w:left="567"/>
        <w:jc w:val="both"/>
        <w:rPr>
          <w:rFonts w:ascii="Times New Roman" w:hAnsi="Times New Roman"/>
          <w:sz w:val="22"/>
        </w:rPr>
      </w:pPr>
      <w:r w:rsidRPr="00E82463">
        <w:rPr>
          <w:rFonts w:ascii="Times New Roman" w:hAnsi="Times New Roman"/>
          <w:sz w:val="22"/>
        </w:rPr>
        <w:t xml:space="preserve">Tenderers may submit questions in writing to the following address up to 21 days before the deadline for submission of tenders, specifying the </w:t>
      </w:r>
      <w:r w:rsidRPr="00E82463">
        <w:rPr>
          <w:rFonts w:ascii="Times New Roman" w:hAnsi="Times New Roman"/>
          <w:b/>
          <w:sz w:val="22"/>
        </w:rPr>
        <w:t>publication reference and the contract title</w:t>
      </w:r>
      <w:r w:rsidRPr="00E82463">
        <w:rPr>
          <w:rFonts w:ascii="Times New Roman" w:hAnsi="Times New Roman"/>
          <w:sz w:val="22"/>
        </w:rPr>
        <w:t>:</w:t>
      </w:r>
    </w:p>
    <w:p w:rsidR="0047783A" w:rsidRDefault="00A01723" w:rsidP="00AC07D4">
      <w:pPr>
        <w:pStyle w:val="BodyText"/>
        <w:spacing w:before="0"/>
        <w:ind w:left="567"/>
        <w:rPr>
          <w:rFonts w:ascii="Times New Roman" w:hAnsi="Times New Roman"/>
          <w:sz w:val="22"/>
        </w:rPr>
      </w:pPr>
      <w:r>
        <w:rPr>
          <w:rFonts w:ascii="Times New Roman" w:hAnsi="Times New Roman"/>
          <w:sz w:val="22"/>
        </w:rPr>
        <w:t xml:space="preserve">Angel </w:t>
      </w:r>
      <w:proofErr w:type="spellStart"/>
      <w:r>
        <w:rPr>
          <w:rFonts w:ascii="Times New Roman" w:hAnsi="Times New Roman"/>
          <w:sz w:val="22"/>
        </w:rPr>
        <w:t>Sekuloski</w:t>
      </w:r>
      <w:proofErr w:type="spellEnd"/>
    </w:p>
    <w:p w:rsidR="00A01723" w:rsidRDefault="00A01723" w:rsidP="00AC07D4">
      <w:pPr>
        <w:pStyle w:val="BodyText"/>
        <w:spacing w:before="0"/>
        <w:ind w:left="567"/>
        <w:rPr>
          <w:rFonts w:ascii="Times New Roman" w:hAnsi="Times New Roman"/>
          <w:sz w:val="22"/>
        </w:rPr>
      </w:pPr>
      <w:r w:rsidRPr="00A01723">
        <w:rPr>
          <w:rFonts w:ascii="Times New Roman" w:hAnsi="Times New Roman"/>
          <w:sz w:val="22"/>
        </w:rPr>
        <w:t>asekuloski@gmail.com</w:t>
      </w:r>
    </w:p>
    <w:p w:rsidR="00A01723" w:rsidRDefault="00A01723" w:rsidP="00AC07D4">
      <w:pPr>
        <w:pStyle w:val="BodyText"/>
        <w:spacing w:before="0"/>
        <w:ind w:left="567"/>
        <w:rPr>
          <w:rFonts w:ascii="Times New Roman" w:hAnsi="Times New Roman"/>
          <w:sz w:val="22"/>
        </w:rPr>
      </w:pPr>
      <w:r>
        <w:rPr>
          <w:rFonts w:ascii="Times New Roman" w:hAnsi="Times New Roman"/>
          <w:sz w:val="22"/>
        </w:rPr>
        <w:t xml:space="preserve">Municipality of </w:t>
      </w:r>
      <w:proofErr w:type="spellStart"/>
      <w:r>
        <w:rPr>
          <w:rFonts w:ascii="Times New Roman" w:hAnsi="Times New Roman"/>
          <w:sz w:val="22"/>
        </w:rPr>
        <w:t>Debrca</w:t>
      </w:r>
      <w:proofErr w:type="spellEnd"/>
      <w:r>
        <w:rPr>
          <w:rFonts w:ascii="Times New Roman" w:hAnsi="Times New Roman"/>
          <w:sz w:val="22"/>
        </w:rPr>
        <w:t xml:space="preserve">, </w:t>
      </w:r>
    </w:p>
    <w:p w:rsidR="00A01723" w:rsidRPr="00E82463" w:rsidRDefault="00A01723" w:rsidP="00AC07D4">
      <w:pPr>
        <w:pStyle w:val="BodyText"/>
        <w:spacing w:before="0"/>
        <w:ind w:left="567"/>
        <w:rPr>
          <w:rFonts w:ascii="Times New Roman" w:hAnsi="Times New Roman"/>
        </w:rPr>
      </w:pPr>
      <w:r>
        <w:rPr>
          <w:rFonts w:ascii="Times New Roman" w:hAnsi="Times New Roman"/>
          <w:sz w:val="22"/>
        </w:rPr>
        <w:t xml:space="preserve">s. </w:t>
      </w:r>
      <w:proofErr w:type="spellStart"/>
      <w:r>
        <w:rPr>
          <w:rFonts w:ascii="Times New Roman" w:hAnsi="Times New Roman"/>
          <w:sz w:val="22"/>
        </w:rPr>
        <w:t>Belcista</w:t>
      </w:r>
      <w:proofErr w:type="spellEnd"/>
      <w:r>
        <w:rPr>
          <w:rFonts w:ascii="Times New Roman" w:hAnsi="Times New Roman"/>
          <w:sz w:val="22"/>
        </w:rPr>
        <w:t xml:space="preserve"> 6344, North Macedonia</w:t>
      </w:r>
    </w:p>
    <w:p w:rsidR="0047783A" w:rsidRPr="00E82463" w:rsidRDefault="0047783A" w:rsidP="00AC07D4">
      <w:pPr>
        <w:pStyle w:val="BodyText"/>
        <w:ind w:left="567"/>
        <w:jc w:val="both"/>
        <w:rPr>
          <w:rFonts w:ascii="Times New Roman" w:hAnsi="Times New Roman"/>
          <w:sz w:val="22"/>
          <w:szCs w:val="22"/>
        </w:rPr>
      </w:pPr>
      <w:r w:rsidRPr="00E82463">
        <w:rPr>
          <w:rFonts w:ascii="Times New Roman" w:hAnsi="Times New Roman"/>
          <w:sz w:val="22"/>
        </w:rPr>
        <w:t xml:space="preserve">The </w:t>
      </w:r>
      <w:r w:rsidR="002F48D0">
        <w:rPr>
          <w:rFonts w:ascii="Times New Roman" w:hAnsi="Times New Roman"/>
          <w:sz w:val="22"/>
        </w:rPr>
        <w:t>c</w:t>
      </w:r>
      <w:r w:rsidRPr="00E82463">
        <w:rPr>
          <w:rFonts w:ascii="Times New Roman" w:hAnsi="Times New Roman"/>
          <w:sz w:val="22"/>
        </w:rPr>
        <w:t xml:space="preserve">ontracting </w:t>
      </w:r>
      <w:r w:rsidR="002F48D0">
        <w:rPr>
          <w:rFonts w:ascii="Times New Roman" w:hAnsi="Times New Roman"/>
          <w:sz w:val="22"/>
        </w:rPr>
        <w:t>a</w:t>
      </w:r>
      <w:r w:rsidRPr="00E82463">
        <w:rPr>
          <w:rFonts w:ascii="Times New Roman" w:hAnsi="Times New Roman"/>
          <w:sz w:val="22"/>
        </w:rPr>
        <w:t>uthority has no obligation to provide clarifications after this date.</w:t>
      </w:r>
    </w:p>
    <w:p w:rsidR="0047783A" w:rsidRPr="00E82463" w:rsidRDefault="0047783A" w:rsidP="00AC07D4">
      <w:pPr>
        <w:pStyle w:val="BodyText"/>
        <w:ind w:left="567"/>
        <w:jc w:val="both"/>
        <w:rPr>
          <w:rFonts w:ascii="Times New Roman" w:hAnsi="Times New Roman"/>
          <w:sz w:val="22"/>
        </w:rPr>
      </w:pPr>
      <w:r w:rsidRPr="00E82463">
        <w:rPr>
          <w:rFonts w:ascii="Times New Roman" w:hAnsi="Times New Roman"/>
          <w:sz w:val="22"/>
          <w:szCs w:val="22"/>
        </w:rPr>
        <w:t>Any clarification of the tender dossier will be published on the website</w:t>
      </w:r>
      <w:r w:rsidR="000C1D59">
        <w:rPr>
          <w:rFonts w:ascii="Times New Roman" w:hAnsi="Times New Roman"/>
          <w:sz w:val="22"/>
          <w:szCs w:val="22"/>
        </w:rPr>
        <w:t xml:space="preserve"> of DG International Cooperation and Development</w:t>
      </w:r>
      <w:r w:rsidRPr="00E82463">
        <w:rPr>
          <w:rFonts w:ascii="Times New Roman" w:hAnsi="Times New Roman"/>
          <w:sz w:val="22"/>
          <w:szCs w:val="22"/>
        </w:rPr>
        <w:t xml:space="preserve"> at </w:t>
      </w:r>
      <w:hyperlink r:id="rId10" w:history="1">
        <w:r w:rsidRPr="00E82463">
          <w:rPr>
            <w:rStyle w:val="Hyperlink"/>
            <w:rFonts w:ascii="Times New Roman" w:hAnsi="Times New Roman"/>
            <w:noProof/>
            <w:sz w:val="22"/>
            <w:szCs w:val="22"/>
          </w:rPr>
          <w:t>https://webgate.ec.europa.eu/europeaid/online-services/index.cfm?do=publi.welcome</w:t>
        </w:r>
      </w:hyperlink>
      <w:r w:rsidRPr="00E82463">
        <w:rPr>
          <w:rFonts w:ascii="Times New Roman" w:hAnsi="Times New Roman"/>
          <w:sz w:val="22"/>
          <w:szCs w:val="22"/>
        </w:rPr>
        <w:t xml:space="preserve"> </w:t>
      </w:r>
      <w:r w:rsidRPr="00A01723">
        <w:rPr>
          <w:rFonts w:ascii="Times New Roman" w:hAnsi="Times New Roman"/>
          <w:sz w:val="22"/>
          <w:szCs w:val="22"/>
        </w:rPr>
        <w:t>and</w:t>
      </w:r>
      <w:r w:rsidRPr="00E82463">
        <w:rPr>
          <w:rFonts w:ascii="Times New Roman" w:hAnsi="Times New Roman"/>
          <w:sz w:val="22"/>
        </w:rPr>
        <w:t xml:space="preserve"> </w:t>
      </w:r>
      <w:r w:rsidR="00A01723">
        <w:rPr>
          <w:rFonts w:ascii="Times New Roman" w:hAnsi="Times New Roman"/>
          <w:sz w:val="22"/>
        </w:rPr>
        <w:t xml:space="preserve">at the web site of the </w:t>
      </w:r>
      <w:proofErr w:type="spellStart"/>
      <w:r w:rsidR="00A01723">
        <w:rPr>
          <w:rFonts w:ascii="Times New Roman" w:hAnsi="Times New Roman"/>
          <w:sz w:val="22"/>
        </w:rPr>
        <w:t>Minicipality</w:t>
      </w:r>
      <w:proofErr w:type="spellEnd"/>
      <w:r w:rsidR="00A01723">
        <w:rPr>
          <w:rFonts w:ascii="Times New Roman" w:hAnsi="Times New Roman"/>
          <w:sz w:val="22"/>
        </w:rPr>
        <w:t xml:space="preserve"> www.debrca.gov.mk</w:t>
      </w:r>
      <w:r w:rsidRPr="00E82463">
        <w:rPr>
          <w:rFonts w:ascii="Times New Roman" w:hAnsi="Times New Roman"/>
          <w:sz w:val="22"/>
        </w:rPr>
        <w:t xml:space="preserve"> at the latest 11 days before the deadline for submission of tenders.</w:t>
      </w:r>
    </w:p>
    <w:p w:rsidR="0047783A" w:rsidRPr="00E82463" w:rsidRDefault="0047783A" w:rsidP="00AC07D4">
      <w:pPr>
        <w:pStyle w:val="BodyText"/>
        <w:ind w:left="567"/>
        <w:jc w:val="both"/>
        <w:rPr>
          <w:rFonts w:ascii="Times New Roman" w:hAnsi="Times New Roman"/>
          <w:sz w:val="22"/>
        </w:rPr>
      </w:pPr>
      <w:r w:rsidRPr="00E82463">
        <w:rPr>
          <w:rFonts w:ascii="Times New Roman" w:hAnsi="Times New Roman"/>
          <w:sz w:val="22"/>
        </w:rPr>
        <w:t xml:space="preserve">Any prospective tenderers seeking to arrange individual meetings with either the </w:t>
      </w:r>
      <w:r w:rsidR="002F48D0">
        <w:rPr>
          <w:rFonts w:ascii="Times New Roman" w:hAnsi="Times New Roman"/>
          <w:sz w:val="22"/>
        </w:rPr>
        <w:t>c</w:t>
      </w:r>
      <w:r w:rsidRPr="00E82463">
        <w:rPr>
          <w:rFonts w:ascii="Times New Roman" w:hAnsi="Times New Roman"/>
          <w:sz w:val="22"/>
        </w:rPr>
        <w:t xml:space="preserve">ontracting </w:t>
      </w:r>
      <w:r w:rsidR="002F48D0">
        <w:rPr>
          <w:rFonts w:ascii="Times New Roman" w:hAnsi="Times New Roman"/>
          <w:sz w:val="22"/>
        </w:rPr>
        <w:t>a</w:t>
      </w:r>
      <w:r w:rsidRPr="00E82463">
        <w:rPr>
          <w:rFonts w:ascii="Times New Roman" w:hAnsi="Times New Roman"/>
          <w:sz w:val="22"/>
        </w:rPr>
        <w:t>uthority and/or the European Commission during the tender period may be excluded from the tender procedure.</w:t>
      </w:r>
    </w:p>
    <w:p w:rsidR="0047783A" w:rsidRPr="00E82463" w:rsidRDefault="0047783A" w:rsidP="00A4424B">
      <w:pPr>
        <w:pStyle w:val="Heading1"/>
      </w:pPr>
      <w:bookmarkStart w:id="22" w:name="_Toc42488083"/>
      <w:r w:rsidRPr="00E82463">
        <w:t xml:space="preserve">Clarification meeting / site </w:t>
      </w:r>
      <w:proofErr w:type="spellStart"/>
      <w:r w:rsidRPr="00E82463">
        <w:t>visit</w:t>
      </w:r>
      <w:bookmarkEnd w:id="22"/>
      <w:proofErr w:type="spellEnd"/>
    </w:p>
    <w:p w:rsidR="0047783A" w:rsidRPr="00A01723" w:rsidRDefault="0047783A" w:rsidP="00AC07D4">
      <w:pPr>
        <w:pStyle w:val="BodyText"/>
        <w:ind w:left="567" w:hanging="567"/>
        <w:rPr>
          <w:rFonts w:ascii="Times New Roman" w:hAnsi="Times New Roman"/>
          <w:sz w:val="22"/>
          <w:szCs w:val="22"/>
        </w:rPr>
      </w:pPr>
      <w:r w:rsidRPr="00A01723">
        <w:rPr>
          <w:rFonts w:ascii="Times New Roman" w:hAnsi="Times New Roman"/>
          <w:sz w:val="22"/>
          <w:szCs w:val="22"/>
        </w:rPr>
        <w:t>14.1</w:t>
      </w:r>
      <w:r w:rsidRPr="00A01723">
        <w:rPr>
          <w:rFonts w:ascii="Times New Roman" w:hAnsi="Times New Roman"/>
          <w:sz w:val="22"/>
          <w:szCs w:val="22"/>
        </w:rPr>
        <w:tab/>
        <w:t>No clarification meeting / site visit planned. Visits by individual prospective tenderers during the tend</w:t>
      </w:r>
      <w:r w:rsidR="00A01723" w:rsidRPr="00A01723">
        <w:rPr>
          <w:rFonts w:ascii="Times New Roman" w:hAnsi="Times New Roman"/>
          <w:sz w:val="22"/>
          <w:szCs w:val="22"/>
        </w:rPr>
        <w:t xml:space="preserve">er period cannot be organised. </w:t>
      </w:r>
    </w:p>
    <w:p w:rsidR="0047783A" w:rsidRPr="00E82463" w:rsidRDefault="0047783A" w:rsidP="00A4424B">
      <w:pPr>
        <w:pStyle w:val="Heading1"/>
      </w:pPr>
      <w:bookmarkStart w:id="23" w:name="_Toc42488084"/>
      <w:proofErr w:type="spellStart"/>
      <w:r w:rsidRPr="00E82463">
        <w:t>Alteration</w:t>
      </w:r>
      <w:proofErr w:type="spellEnd"/>
      <w:r w:rsidRPr="00E82463">
        <w:t xml:space="preserve"> or </w:t>
      </w:r>
      <w:proofErr w:type="spellStart"/>
      <w:r w:rsidRPr="00E82463">
        <w:t>withdrawal</w:t>
      </w:r>
      <w:proofErr w:type="spellEnd"/>
      <w:r w:rsidRPr="00E82463">
        <w:t xml:space="preserve"> of tenders</w:t>
      </w:r>
      <w:bookmarkEnd w:id="23"/>
    </w:p>
    <w:p w:rsidR="0047783A" w:rsidRPr="00E82463" w:rsidRDefault="0047783A" w:rsidP="0047783A">
      <w:pPr>
        <w:pStyle w:val="Heading2"/>
        <w:keepLines/>
        <w:ind w:left="567" w:hanging="567"/>
        <w:jc w:val="both"/>
        <w:rPr>
          <w:rFonts w:ascii="Times New Roman" w:hAnsi="Times New Roman"/>
          <w:lang w:val="en-GB"/>
        </w:rPr>
      </w:pPr>
      <w:r w:rsidRPr="00E82463">
        <w:rPr>
          <w:rFonts w:ascii="Times New Roman" w:hAnsi="Times New Roman"/>
          <w:sz w:val="22"/>
          <w:lang w:val="en-GB"/>
        </w:rPr>
        <w:t>15.1</w:t>
      </w:r>
      <w:r w:rsidRPr="00E82463">
        <w:rPr>
          <w:rFonts w:ascii="Times New Roman" w:hAnsi="Times New Roman"/>
          <w:sz w:val="22"/>
          <w:lang w:val="en-GB"/>
        </w:rPr>
        <w:tab/>
        <w:t>Tenderers may alter or withdraw their tenders by written notification prior to the deadline for submission of tenders referred to in Article 10.1. No tender may be altered after this deadline. Withdrawals must be unconditional and will end all participation in the tender procedure.</w:t>
      </w:r>
    </w:p>
    <w:p w:rsidR="0047783A" w:rsidRPr="00E82463" w:rsidRDefault="0047783A" w:rsidP="0047783A">
      <w:pPr>
        <w:pStyle w:val="Heading2"/>
        <w:keepNext w:val="0"/>
        <w:ind w:left="567" w:hanging="567"/>
        <w:jc w:val="both"/>
        <w:rPr>
          <w:rFonts w:ascii="Times New Roman" w:hAnsi="Times New Roman"/>
          <w:lang w:val="en-GB"/>
        </w:rPr>
      </w:pPr>
      <w:r w:rsidRPr="00E82463">
        <w:rPr>
          <w:rFonts w:ascii="Times New Roman" w:hAnsi="Times New Roman"/>
          <w:sz w:val="22"/>
          <w:lang w:val="en-GB"/>
        </w:rPr>
        <w:t>15.2</w:t>
      </w:r>
      <w:r w:rsidRPr="00E82463">
        <w:rPr>
          <w:rFonts w:ascii="Times New Roman" w:hAnsi="Times New Roman"/>
          <w:sz w:val="22"/>
          <w:lang w:val="en-GB"/>
        </w:rPr>
        <w:tab/>
        <w:t xml:space="preserve">Any such notification of alteration or withdrawal must be prepared and submitted in accordance with Article 10. The outer envelope must be marked </w:t>
      </w:r>
      <w:r w:rsidR="006A5F84" w:rsidRPr="00E82463">
        <w:rPr>
          <w:rFonts w:ascii="Times New Roman" w:hAnsi="Times New Roman"/>
          <w:sz w:val="22"/>
          <w:lang w:val="en-GB"/>
        </w:rPr>
        <w:t>‘</w:t>
      </w:r>
      <w:r w:rsidRPr="00E82463">
        <w:rPr>
          <w:rFonts w:ascii="Times New Roman" w:hAnsi="Times New Roman"/>
          <w:sz w:val="22"/>
          <w:lang w:val="en-GB"/>
        </w:rPr>
        <w:t>Alteration</w:t>
      </w:r>
      <w:r w:rsidR="006A5F84" w:rsidRPr="00E82463">
        <w:rPr>
          <w:rFonts w:ascii="Times New Roman" w:hAnsi="Times New Roman"/>
          <w:sz w:val="22"/>
          <w:lang w:val="en-GB"/>
        </w:rPr>
        <w:t>’</w:t>
      </w:r>
      <w:r w:rsidRPr="00E82463">
        <w:rPr>
          <w:rFonts w:ascii="Times New Roman" w:hAnsi="Times New Roman"/>
          <w:sz w:val="22"/>
          <w:lang w:val="en-GB"/>
        </w:rPr>
        <w:t xml:space="preserve"> or </w:t>
      </w:r>
      <w:r w:rsidR="006A5F84" w:rsidRPr="00E82463">
        <w:rPr>
          <w:rFonts w:ascii="Times New Roman" w:hAnsi="Times New Roman"/>
          <w:sz w:val="22"/>
          <w:lang w:val="en-GB"/>
        </w:rPr>
        <w:t>‘</w:t>
      </w:r>
      <w:r w:rsidRPr="00E82463">
        <w:rPr>
          <w:rFonts w:ascii="Times New Roman" w:hAnsi="Times New Roman"/>
          <w:sz w:val="22"/>
          <w:lang w:val="en-GB"/>
        </w:rPr>
        <w:t>Withdrawal</w:t>
      </w:r>
      <w:r w:rsidR="006A5F84" w:rsidRPr="00E82463">
        <w:rPr>
          <w:rFonts w:ascii="Times New Roman" w:hAnsi="Times New Roman"/>
          <w:sz w:val="22"/>
          <w:lang w:val="en-GB"/>
        </w:rPr>
        <w:t>’</w:t>
      </w:r>
      <w:r w:rsidRPr="00E82463">
        <w:rPr>
          <w:rFonts w:ascii="Times New Roman" w:hAnsi="Times New Roman"/>
          <w:sz w:val="22"/>
          <w:lang w:val="en-GB"/>
        </w:rPr>
        <w:t xml:space="preserve"> as appropriate.</w:t>
      </w:r>
    </w:p>
    <w:p w:rsidR="0047783A" w:rsidRPr="00E82463" w:rsidRDefault="0047783A" w:rsidP="0047783A">
      <w:pPr>
        <w:pStyle w:val="Heading2"/>
        <w:keepNext w:val="0"/>
        <w:ind w:left="567" w:hanging="567"/>
        <w:jc w:val="both"/>
        <w:rPr>
          <w:rFonts w:ascii="Times New Roman" w:hAnsi="Times New Roman"/>
          <w:lang w:val="en-GB"/>
        </w:rPr>
      </w:pPr>
      <w:r w:rsidRPr="00E82463">
        <w:rPr>
          <w:rFonts w:ascii="Times New Roman" w:hAnsi="Times New Roman"/>
          <w:sz w:val="22"/>
          <w:lang w:val="en-GB"/>
        </w:rPr>
        <w:t>15.3</w:t>
      </w:r>
      <w:r w:rsidRPr="00E82463">
        <w:rPr>
          <w:rFonts w:ascii="Times New Roman" w:hAnsi="Times New Roman"/>
          <w:sz w:val="22"/>
          <w:lang w:val="en-GB"/>
        </w:rPr>
        <w:tab/>
        <w:t>No tender may be withdrawn in the interval between the deadline for submission of tenders referred to in Article 10.1 and the expiry of the tender validity period. Withdrawal of a tender during this interval may result in forfeiture of the tender guarantee.</w:t>
      </w:r>
    </w:p>
    <w:p w:rsidR="0047783A" w:rsidRPr="00E82463" w:rsidRDefault="0047783A" w:rsidP="00A4424B">
      <w:pPr>
        <w:pStyle w:val="Heading1"/>
      </w:pPr>
      <w:bookmarkStart w:id="24" w:name="_Toc42488085"/>
      <w:proofErr w:type="spellStart"/>
      <w:r w:rsidRPr="00E82463">
        <w:lastRenderedPageBreak/>
        <w:t>Costs</w:t>
      </w:r>
      <w:proofErr w:type="spellEnd"/>
      <w:r w:rsidRPr="00E82463">
        <w:t xml:space="preserve"> of </w:t>
      </w:r>
      <w:proofErr w:type="spellStart"/>
      <w:r w:rsidRPr="00E82463">
        <w:t>preparing</w:t>
      </w:r>
      <w:proofErr w:type="spellEnd"/>
      <w:r w:rsidRPr="00E82463">
        <w:t xml:space="preserve"> tenders</w:t>
      </w:r>
      <w:bookmarkEnd w:id="24"/>
    </w:p>
    <w:p w:rsidR="0047783A" w:rsidRPr="00E82463" w:rsidRDefault="0047783A" w:rsidP="0047783A">
      <w:pPr>
        <w:tabs>
          <w:tab w:val="left" w:pos="567"/>
        </w:tabs>
        <w:ind w:left="567"/>
        <w:jc w:val="both"/>
        <w:rPr>
          <w:rFonts w:ascii="Times New Roman" w:hAnsi="Times New Roman"/>
          <w:sz w:val="22"/>
        </w:rPr>
      </w:pPr>
      <w:r w:rsidRPr="00E82463">
        <w:rPr>
          <w:rFonts w:ascii="Times New Roman" w:hAnsi="Times New Roman"/>
          <w:sz w:val="22"/>
        </w:rPr>
        <w:t>No costs incurred by the tenderer in preparing and submitting the tender are reimbursable. All such costs will be borne by the tenderer.</w:t>
      </w:r>
    </w:p>
    <w:p w:rsidR="0047783A" w:rsidRPr="00E82463" w:rsidRDefault="0047783A" w:rsidP="00A4424B">
      <w:pPr>
        <w:pStyle w:val="Heading1"/>
      </w:pPr>
      <w:bookmarkStart w:id="25" w:name="_Toc42488086"/>
      <w:proofErr w:type="spellStart"/>
      <w:r w:rsidRPr="00E82463">
        <w:t>Ownership</w:t>
      </w:r>
      <w:proofErr w:type="spellEnd"/>
      <w:r w:rsidRPr="00E82463">
        <w:t xml:space="preserve"> of tenders</w:t>
      </w:r>
      <w:bookmarkEnd w:id="25"/>
    </w:p>
    <w:p w:rsidR="0047783A" w:rsidRPr="00E82463" w:rsidRDefault="0047783A" w:rsidP="0047783A">
      <w:pPr>
        <w:ind w:left="567"/>
        <w:jc w:val="both"/>
        <w:rPr>
          <w:rFonts w:ascii="Times New Roman" w:hAnsi="Times New Roman"/>
          <w:sz w:val="22"/>
        </w:rPr>
      </w:pPr>
      <w:r w:rsidRPr="00E82463">
        <w:rPr>
          <w:rFonts w:ascii="Times New Roman" w:hAnsi="Times New Roman"/>
          <w:sz w:val="22"/>
        </w:rPr>
        <w:t xml:space="preserve">The </w:t>
      </w:r>
      <w:r w:rsidR="002F48D0">
        <w:rPr>
          <w:rFonts w:ascii="Times New Roman" w:hAnsi="Times New Roman"/>
          <w:sz w:val="22"/>
        </w:rPr>
        <w:t>c</w:t>
      </w:r>
      <w:r w:rsidRPr="00E82463">
        <w:rPr>
          <w:rFonts w:ascii="Times New Roman" w:hAnsi="Times New Roman"/>
          <w:sz w:val="22"/>
        </w:rPr>
        <w:t xml:space="preserve">ontracting </w:t>
      </w:r>
      <w:r w:rsidR="002F48D0">
        <w:rPr>
          <w:rFonts w:ascii="Times New Roman" w:hAnsi="Times New Roman"/>
          <w:sz w:val="22"/>
        </w:rPr>
        <w:t>a</w:t>
      </w:r>
      <w:r w:rsidRPr="00E82463">
        <w:rPr>
          <w:rFonts w:ascii="Times New Roman" w:hAnsi="Times New Roman"/>
          <w:sz w:val="22"/>
        </w:rPr>
        <w:t>uthority retains ownership of all tenders received under this tender procedure. Consequently, tenderers have no right to have their tenders returned to them.</w:t>
      </w:r>
    </w:p>
    <w:p w:rsidR="0047783A" w:rsidRPr="00E82463" w:rsidRDefault="0047783A" w:rsidP="00A4424B">
      <w:pPr>
        <w:pStyle w:val="Heading1"/>
      </w:pPr>
      <w:bookmarkStart w:id="26" w:name="_Toc42488087"/>
      <w:proofErr w:type="spellStart"/>
      <w:r w:rsidRPr="00E82463">
        <w:t>Joint venture</w:t>
      </w:r>
      <w:proofErr w:type="spellEnd"/>
      <w:r w:rsidRPr="00E82463">
        <w:t xml:space="preserve"> or consortium</w:t>
      </w:r>
      <w:bookmarkEnd w:id="26"/>
    </w:p>
    <w:p w:rsidR="0047783A" w:rsidRPr="00E82463" w:rsidRDefault="0047783A" w:rsidP="0047783A">
      <w:pPr>
        <w:pStyle w:val="Heading2"/>
        <w:keepNext w:val="0"/>
        <w:ind w:left="567" w:hanging="567"/>
        <w:jc w:val="both"/>
        <w:rPr>
          <w:rFonts w:ascii="Times New Roman" w:hAnsi="Times New Roman"/>
          <w:lang w:val="en-GB"/>
        </w:rPr>
      </w:pPr>
      <w:r w:rsidRPr="00E82463">
        <w:rPr>
          <w:rFonts w:ascii="Times New Roman" w:hAnsi="Times New Roman"/>
          <w:sz w:val="22"/>
          <w:lang w:val="en-GB"/>
        </w:rPr>
        <w:t>18.1</w:t>
      </w:r>
      <w:r w:rsidRPr="00E82463">
        <w:rPr>
          <w:rFonts w:ascii="Times New Roman" w:hAnsi="Times New Roman"/>
          <w:sz w:val="22"/>
          <w:lang w:val="en-GB"/>
        </w:rPr>
        <w:tab/>
        <w:t xml:space="preserve">If a tenderer is a joint venture or consortium of two or more persons, the tender must be </w:t>
      </w:r>
      <w:r w:rsidR="00C778A1" w:rsidRPr="00E82463">
        <w:rPr>
          <w:rFonts w:ascii="Times New Roman" w:hAnsi="Times New Roman"/>
          <w:sz w:val="22"/>
          <w:lang w:val="en-GB"/>
        </w:rPr>
        <w:t xml:space="preserve">a </w:t>
      </w:r>
      <w:r w:rsidRPr="00E82463">
        <w:rPr>
          <w:rFonts w:ascii="Times New Roman" w:hAnsi="Times New Roman"/>
          <w:sz w:val="22"/>
          <w:lang w:val="en-GB"/>
        </w:rPr>
        <w:t xml:space="preserve">single </w:t>
      </w:r>
      <w:r w:rsidR="00C778A1" w:rsidRPr="00E82463">
        <w:rPr>
          <w:rFonts w:ascii="Times New Roman" w:hAnsi="Times New Roman"/>
          <w:sz w:val="22"/>
          <w:lang w:val="en-GB"/>
        </w:rPr>
        <w:t xml:space="preserve">one </w:t>
      </w:r>
      <w:r w:rsidRPr="00E82463">
        <w:rPr>
          <w:rFonts w:ascii="Times New Roman" w:hAnsi="Times New Roman"/>
          <w:sz w:val="22"/>
          <w:lang w:val="en-GB"/>
        </w:rPr>
        <w:t xml:space="preserve">with the object of securing a single contract, each person must sign the tender and will be jointly and severally liable for the tender and any contract. Those persons must designate one of their members to act as leader with authority to bind the joint venture or consortium. The composition of the joint venture or consortium must not be altered without the prior </w:t>
      </w:r>
      <w:r w:rsidR="00C778A1" w:rsidRPr="00E82463">
        <w:rPr>
          <w:rFonts w:ascii="Times New Roman" w:hAnsi="Times New Roman"/>
          <w:sz w:val="22"/>
          <w:lang w:val="en-GB"/>
        </w:rPr>
        <w:t xml:space="preserve">written </w:t>
      </w:r>
      <w:r w:rsidRPr="00E82463">
        <w:rPr>
          <w:rFonts w:ascii="Times New Roman" w:hAnsi="Times New Roman"/>
          <w:sz w:val="22"/>
          <w:lang w:val="en-GB"/>
        </w:rPr>
        <w:t xml:space="preserve">consent of the </w:t>
      </w:r>
      <w:r w:rsidR="002F48D0">
        <w:rPr>
          <w:rFonts w:ascii="Times New Roman" w:hAnsi="Times New Roman"/>
          <w:sz w:val="22"/>
          <w:lang w:val="en-GB"/>
        </w:rPr>
        <w:t>c</w:t>
      </w:r>
      <w:r w:rsidRPr="00E82463">
        <w:rPr>
          <w:rFonts w:ascii="Times New Roman" w:hAnsi="Times New Roman"/>
          <w:sz w:val="22"/>
          <w:lang w:val="en-GB"/>
        </w:rPr>
        <w:t xml:space="preserve">ontracting </w:t>
      </w:r>
      <w:r w:rsidR="002F48D0">
        <w:rPr>
          <w:rFonts w:ascii="Times New Roman" w:hAnsi="Times New Roman"/>
          <w:sz w:val="22"/>
          <w:lang w:val="en-GB"/>
        </w:rPr>
        <w:t>a</w:t>
      </w:r>
      <w:r w:rsidRPr="00E82463">
        <w:rPr>
          <w:rFonts w:ascii="Times New Roman" w:hAnsi="Times New Roman"/>
          <w:sz w:val="22"/>
          <w:lang w:val="en-GB"/>
        </w:rPr>
        <w:t>uthority.</w:t>
      </w:r>
    </w:p>
    <w:p w:rsidR="0047783A" w:rsidRPr="00E82463" w:rsidRDefault="0047783A" w:rsidP="0047783A">
      <w:pPr>
        <w:pStyle w:val="Heading2"/>
        <w:keepNext w:val="0"/>
        <w:ind w:left="567" w:hanging="567"/>
        <w:jc w:val="both"/>
        <w:rPr>
          <w:rFonts w:ascii="Times New Roman" w:hAnsi="Times New Roman"/>
          <w:lang w:val="en-GB"/>
        </w:rPr>
      </w:pPr>
      <w:r w:rsidRPr="00E82463">
        <w:rPr>
          <w:rFonts w:ascii="Times New Roman" w:hAnsi="Times New Roman"/>
          <w:sz w:val="22"/>
          <w:lang w:val="en-GB"/>
        </w:rPr>
        <w:t>18.2</w:t>
      </w:r>
      <w:r w:rsidRPr="00E82463">
        <w:rPr>
          <w:rFonts w:ascii="Times New Roman" w:hAnsi="Times New Roman"/>
          <w:sz w:val="22"/>
          <w:lang w:val="en-GB"/>
        </w:rPr>
        <w:tab/>
        <w:t xml:space="preserve">The tender may be signed by the representative of the joint venture or consortium only if it has been expressly so authorised in writing by the members of the joint venture or consortium, and the authorising contract, notarial act or deed must be submitted to the </w:t>
      </w:r>
      <w:r w:rsidR="002F48D0">
        <w:rPr>
          <w:rFonts w:ascii="Times New Roman" w:hAnsi="Times New Roman"/>
          <w:sz w:val="22"/>
          <w:lang w:val="en-GB"/>
        </w:rPr>
        <w:t>c</w:t>
      </w:r>
      <w:r w:rsidRPr="00E82463">
        <w:rPr>
          <w:rFonts w:ascii="Times New Roman" w:hAnsi="Times New Roman"/>
          <w:sz w:val="22"/>
          <w:lang w:val="en-GB"/>
        </w:rPr>
        <w:t xml:space="preserve">ontracting </w:t>
      </w:r>
      <w:r w:rsidR="002F48D0">
        <w:rPr>
          <w:rFonts w:ascii="Times New Roman" w:hAnsi="Times New Roman"/>
          <w:sz w:val="22"/>
          <w:lang w:val="en-GB"/>
        </w:rPr>
        <w:t>a</w:t>
      </w:r>
      <w:r w:rsidRPr="00E82463">
        <w:rPr>
          <w:rFonts w:ascii="Times New Roman" w:hAnsi="Times New Roman"/>
          <w:sz w:val="22"/>
          <w:lang w:val="en-GB"/>
        </w:rPr>
        <w:t xml:space="preserve">uthority in accordance with point 11 of these </w:t>
      </w:r>
      <w:r w:rsidR="002F48D0">
        <w:rPr>
          <w:rFonts w:ascii="Times New Roman" w:hAnsi="Times New Roman"/>
          <w:sz w:val="22"/>
          <w:lang w:val="en-GB"/>
        </w:rPr>
        <w:t>i</w:t>
      </w:r>
      <w:r w:rsidRPr="00E82463">
        <w:rPr>
          <w:rFonts w:ascii="Times New Roman" w:hAnsi="Times New Roman"/>
          <w:sz w:val="22"/>
          <w:lang w:val="en-GB"/>
        </w:rPr>
        <w:t xml:space="preserve">nstructions to </w:t>
      </w:r>
      <w:r w:rsidR="002F48D0">
        <w:rPr>
          <w:rFonts w:ascii="Times New Roman" w:hAnsi="Times New Roman"/>
          <w:sz w:val="22"/>
          <w:lang w:val="en-GB"/>
        </w:rPr>
        <w:t>t</w:t>
      </w:r>
      <w:r w:rsidRPr="00E82463">
        <w:rPr>
          <w:rFonts w:ascii="Times New Roman" w:hAnsi="Times New Roman"/>
          <w:sz w:val="22"/>
          <w:lang w:val="en-GB"/>
        </w:rPr>
        <w:t>enderers. All signatures to the authorising instrument must be certified in accordance with the national laws and regulations of each party comprising the joint venture or consortium together with the powers of attorney establishing, in writing, that the signatories to the tender are empowered to enter into commitments on behalf of the members of the joint venture or consortium. Each member of such joint venture or consortium must provide the proof required under Article 3.5 as if it, itself, were the tenderer.</w:t>
      </w:r>
    </w:p>
    <w:p w:rsidR="0047783A" w:rsidRPr="00E82463" w:rsidRDefault="0047783A" w:rsidP="00A4424B">
      <w:pPr>
        <w:pStyle w:val="Heading1"/>
      </w:pPr>
      <w:bookmarkStart w:id="27" w:name="_Toc42488088"/>
      <w:proofErr w:type="spellStart"/>
      <w:r w:rsidRPr="00E82463">
        <w:t>Opening</w:t>
      </w:r>
      <w:proofErr w:type="spellEnd"/>
      <w:r w:rsidRPr="00E82463">
        <w:t xml:space="preserve"> of tenders</w:t>
      </w:r>
      <w:bookmarkEnd w:id="27"/>
    </w:p>
    <w:p w:rsidR="0047783A" w:rsidRPr="00E82463" w:rsidRDefault="0047783A" w:rsidP="0047783A">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t>19.1</w:t>
      </w:r>
      <w:r w:rsidRPr="00E82463">
        <w:rPr>
          <w:rFonts w:ascii="Times New Roman" w:hAnsi="Times New Roman"/>
          <w:sz w:val="22"/>
          <w:lang w:val="en-GB"/>
        </w:rPr>
        <w:tab/>
        <w:t xml:space="preserve">The </w:t>
      </w:r>
      <w:r w:rsidR="0034393A" w:rsidRPr="00E82463">
        <w:rPr>
          <w:rFonts w:ascii="Times New Roman" w:hAnsi="Times New Roman"/>
          <w:sz w:val="22"/>
          <w:lang w:val="en-GB"/>
        </w:rPr>
        <w:t xml:space="preserve">purpose </w:t>
      </w:r>
      <w:r w:rsidR="0034393A">
        <w:rPr>
          <w:rFonts w:ascii="Times New Roman" w:hAnsi="Times New Roman"/>
          <w:sz w:val="22"/>
          <w:lang w:val="en-GB"/>
        </w:rPr>
        <w:t xml:space="preserve">of the </w:t>
      </w:r>
      <w:r w:rsidRPr="00E82463">
        <w:rPr>
          <w:rFonts w:ascii="Times New Roman" w:hAnsi="Times New Roman"/>
          <w:sz w:val="22"/>
          <w:lang w:val="en-GB"/>
        </w:rPr>
        <w:t xml:space="preserve">opening </w:t>
      </w:r>
      <w:r w:rsidR="0034393A">
        <w:rPr>
          <w:rFonts w:ascii="Times New Roman" w:hAnsi="Times New Roman"/>
          <w:sz w:val="22"/>
          <w:lang w:val="en-GB"/>
        </w:rPr>
        <w:t xml:space="preserve">session </w:t>
      </w:r>
      <w:r w:rsidRPr="00E82463">
        <w:rPr>
          <w:rFonts w:ascii="Times New Roman" w:hAnsi="Times New Roman"/>
          <w:sz w:val="22"/>
          <w:lang w:val="en-GB"/>
        </w:rPr>
        <w:t xml:space="preserve">is </w:t>
      </w:r>
      <w:r w:rsidR="0034393A">
        <w:rPr>
          <w:rFonts w:ascii="Times New Roman" w:hAnsi="Times New Roman"/>
          <w:sz w:val="22"/>
          <w:lang w:val="en-GB"/>
        </w:rPr>
        <w:t xml:space="preserve">to check </w:t>
      </w:r>
      <w:r w:rsidRPr="00E82463">
        <w:rPr>
          <w:rFonts w:ascii="Times New Roman" w:hAnsi="Times New Roman"/>
          <w:sz w:val="22"/>
          <w:lang w:val="en-GB"/>
        </w:rPr>
        <w:t xml:space="preserve">whether the tenders are complete, whether the requisite tender guarantees have been </w:t>
      </w:r>
      <w:r w:rsidR="00FC6A15">
        <w:rPr>
          <w:rFonts w:ascii="Times New Roman" w:hAnsi="Times New Roman"/>
          <w:sz w:val="22"/>
          <w:lang w:val="en-GB"/>
        </w:rPr>
        <w:t>provided</w:t>
      </w:r>
      <w:r w:rsidRPr="00E82463">
        <w:rPr>
          <w:rFonts w:ascii="Times New Roman" w:hAnsi="Times New Roman"/>
          <w:sz w:val="22"/>
          <w:lang w:val="en-GB"/>
        </w:rPr>
        <w:t>, whether the required documents have been properly included and whether the tenders are generally in order.</w:t>
      </w:r>
    </w:p>
    <w:p w:rsidR="0047783A" w:rsidRDefault="0047783A" w:rsidP="0047783A">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t>19.2</w:t>
      </w:r>
      <w:r w:rsidRPr="00E82463">
        <w:rPr>
          <w:rFonts w:ascii="Times New Roman" w:hAnsi="Times New Roman"/>
          <w:sz w:val="22"/>
          <w:lang w:val="en-GB"/>
        </w:rPr>
        <w:tab/>
        <w:t xml:space="preserve">The tenders will be opened in public session on </w:t>
      </w:r>
      <w:r w:rsidR="00A01723">
        <w:rPr>
          <w:rFonts w:ascii="Times New Roman" w:hAnsi="Times New Roman"/>
          <w:sz w:val="22"/>
          <w:lang w:val="en-GB"/>
        </w:rPr>
        <w:t xml:space="preserve">9 October 2020, at 13.00, </w:t>
      </w:r>
      <w:r w:rsidRPr="00E82463">
        <w:rPr>
          <w:rFonts w:ascii="Times New Roman" w:hAnsi="Times New Roman"/>
          <w:sz w:val="22"/>
          <w:lang w:val="en-GB"/>
        </w:rPr>
        <w:t xml:space="preserve">at </w:t>
      </w:r>
      <w:r w:rsidR="00A01723">
        <w:rPr>
          <w:rFonts w:ascii="Times New Roman" w:hAnsi="Times New Roman"/>
          <w:sz w:val="22"/>
          <w:lang w:val="en-GB"/>
        </w:rPr>
        <w:t xml:space="preserve">the Municipality of </w:t>
      </w:r>
      <w:proofErr w:type="spellStart"/>
      <w:r w:rsidR="00A01723">
        <w:rPr>
          <w:rFonts w:ascii="Times New Roman" w:hAnsi="Times New Roman"/>
          <w:sz w:val="22"/>
          <w:lang w:val="en-GB"/>
        </w:rPr>
        <w:t>Debrca</w:t>
      </w:r>
      <w:proofErr w:type="spellEnd"/>
      <w:r w:rsidR="00A01723">
        <w:rPr>
          <w:rFonts w:ascii="Times New Roman" w:hAnsi="Times New Roman"/>
          <w:sz w:val="22"/>
          <w:lang w:val="en-GB"/>
        </w:rPr>
        <w:t xml:space="preserve">, s. </w:t>
      </w:r>
      <w:proofErr w:type="spellStart"/>
      <w:r w:rsidR="00A01723">
        <w:rPr>
          <w:rFonts w:ascii="Times New Roman" w:hAnsi="Times New Roman"/>
          <w:sz w:val="22"/>
          <w:lang w:val="en-GB"/>
        </w:rPr>
        <w:t>Belcista</w:t>
      </w:r>
      <w:proofErr w:type="spellEnd"/>
      <w:r w:rsidR="00A01723">
        <w:rPr>
          <w:rFonts w:ascii="Times New Roman" w:hAnsi="Times New Roman"/>
          <w:sz w:val="22"/>
          <w:lang w:val="en-GB"/>
        </w:rPr>
        <w:t xml:space="preserve"> 6344,</w:t>
      </w:r>
      <w:r w:rsidRPr="00E82463">
        <w:rPr>
          <w:rFonts w:ascii="Times New Roman" w:hAnsi="Times New Roman"/>
          <w:sz w:val="22"/>
          <w:lang w:val="en-GB"/>
        </w:rPr>
        <w:t xml:space="preserve"> by the </w:t>
      </w:r>
      <w:r w:rsidR="00C60DD3" w:rsidRPr="00E82463">
        <w:rPr>
          <w:rFonts w:ascii="Times New Roman" w:hAnsi="Times New Roman"/>
          <w:sz w:val="22"/>
          <w:lang w:val="en-GB"/>
        </w:rPr>
        <w:t xml:space="preserve">appointed </w:t>
      </w:r>
      <w:r w:rsidRPr="00E82463">
        <w:rPr>
          <w:rFonts w:ascii="Times New Roman" w:hAnsi="Times New Roman"/>
          <w:sz w:val="22"/>
          <w:lang w:val="en-GB"/>
        </w:rPr>
        <w:t>committee. The committee will draw up minutes of the meeting, which will be available on request.</w:t>
      </w:r>
    </w:p>
    <w:p w:rsidR="00A5438F" w:rsidRPr="00FC6A15" w:rsidRDefault="00A5438F" w:rsidP="00FC6A15">
      <w:pPr>
        <w:ind w:left="567"/>
        <w:jc w:val="both"/>
        <w:rPr>
          <w:rFonts w:ascii="Times New Roman" w:hAnsi="Times New Roman"/>
          <w:sz w:val="22"/>
        </w:rPr>
      </w:pPr>
      <w:r w:rsidRPr="00FC6A15">
        <w:rPr>
          <w:rFonts w:ascii="Times New Roman" w:hAnsi="Times New Roman"/>
          <w:sz w:val="22"/>
        </w:rPr>
        <w:t>In the case that at the date of the opening session s</w:t>
      </w:r>
      <w:r w:rsidRPr="00A5438F">
        <w:rPr>
          <w:rFonts w:ascii="Times New Roman" w:hAnsi="Times New Roman"/>
          <w:sz w:val="22"/>
        </w:rPr>
        <w:t>ome tenders have not</w:t>
      </w:r>
      <w:r>
        <w:rPr>
          <w:rFonts w:ascii="Times New Roman" w:hAnsi="Times New Roman"/>
          <w:sz w:val="22"/>
        </w:rPr>
        <w:t xml:space="preserve"> been delivered to the contracting authority</w:t>
      </w:r>
      <w:r w:rsidRPr="00FC6A15">
        <w:rPr>
          <w:rFonts w:ascii="Times New Roman" w:hAnsi="Times New Roman"/>
          <w:sz w:val="22"/>
        </w:rPr>
        <w:t xml:space="preserve"> but their representatives can show evidence that it has been sent on time, </w:t>
      </w:r>
      <w:r w:rsidRPr="00A5438F">
        <w:rPr>
          <w:rFonts w:ascii="Times New Roman" w:hAnsi="Times New Roman"/>
          <w:sz w:val="22"/>
        </w:rPr>
        <w:t xml:space="preserve">the contracting authority </w:t>
      </w:r>
      <w:r>
        <w:rPr>
          <w:rFonts w:ascii="Times New Roman" w:hAnsi="Times New Roman"/>
          <w:sz w:val="22"/>
        </w:rPr>
        <w:t>will</w:t>
      </w:r>
      <w:r w:rsidRPr="00FC6A15">
        <w:rPr>
          <w:rFonts w:ascii="Times New Roman" w:hAnsi="Times New Roman"/>
          <w:sz w:val="22"/>
        </w:rPr>
        <w:t xml:space="preserve"> allow them to participate in the first opening session and inform all representatives of the tenderers that a second opening session will be organised.</w:t>
      </w:r>
    </w:p>
    <w:p w:rsidR="0047783A" w:rsidRPr="00E82463" w:rsidRDefault="0047783A" w:rsidP="0047783A">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t>19.3</w:t>
      </w:r>
      <w:r w:rsidRPr="00E82463">
        <w:rPr>
          <w:rFonts w:ascii="Times New Roman" w:hAnsi="Times New Roman"/>
          <w:sz w:val="22"/>
          <w:lang w:val="en-GB"/>
        </w:rPr>
        <w:tab/>
        <w:t>At the tender opening, the tenderers</w:t>
      </w:r>
      <w:r w:rsidR="006A5F84" w:rsidRPr="00E82463">
        <w:rPr>
          <w:rFonts w:ascii="Times New Roman" w:hAnsi="Times New Roman"/>
          <w:sz w:val="22"/>
          <w:lang w:val="en-GB"/>
        </w:rPr>
        <w:t>’</w:t>
      </w:r>
      <w:r w:rsidRPr="00E82463">
        <w:rPr>
          <w:rFonts w:ascii="Times New Roman" w:hAnsi="Times New Roman"/>
          <w:sz w:val="22"/>
          <w:lang w:val="en-GB"/>
        </w:rPr>
        <w:t xml:space="preserve"> names, the tender prices, any discount offered, written notifications of alteration and withdrawal, the presence of the requisite tender guarantee (if required) and such other information as the </w:t>
      </w:r>
      <w:r w:rsidR="00DD6678">
        <w:rPr>
          <w:rFonts w:ascii="Times New Roman" w:hAnsi="Times New Roman"/>
          <w:sz w:val="22"/>
          <w:lang w:val="en-GB"/>
        </w:rPr>
        <w:t>c</w:t>
      </w:r>
      <w:r w:rsidRPr="00E82463">
        <w:rPr>
          <w:rFonts w:ascii="Times New Roman" w:hAnsi="Times New Roman"/>
          <w:sz w:val="22"/>
          <w:lang w:val="en-GB"/>
        </w:rPr>
        <w:t xml:space="preserve">ontracting </w:t>
      </w:r>
      <w:r w:rsidR="00DD6678">
        <w:rPr>
          <w:rFonts w:ascii="Times New Roman" w:hAnsi="Times New Roman"/>
          <w:sz w:val="22"/>
          <w:lang w:val="en-GB"/>
        </w:rPr>
        <w:t>a</w:t>
      </w:r>
      <w:r w:rsidRPr="00E82463">
        <w:rPr>
          <w:rFonts w:ascii="Times New Roman" w:hAnsi="Times New Roman"/>
          <w:sz w:val="22"/>
          <w:lang w:val="en-GB"/>
        </w:rPr>
        <w:t>uthority may consider appropriate may be announced.</w:t>
      </w:r>
    </w:p>
    <w:p w:rsidR="0047783A" w:rsidRPr="00E82463" w:rsidRDefault="0047783A" w:rsidP="0047783A">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t>19.4</w:t>
      </w:r>
      <w:r w:rsidRPr="00E82463">
        <w:rPr>
          <w:rFonts w:ascii="Times New Roman" w:hAnsi="Times New Roman"/>
          <w:sz w:val="22"/>
          <w:lang w:val="en-GB"/>
        </w:rPr>
        <w:tab/>
        <w:t>After the public opening of the tenders, no information relating to the examination, clarification, evaluation and comparison of tenders, or recommendations concerning the award of the contract can be disclosed until after the contract has been awarded.</w:t>
      </w:r>
    </w:p>
    <w:p w:rsidR="0047783A" w:rsidRPr="00E82463" w:rsidRDefault="0047783A" w:rsidP="0047783A">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t>19.5</w:t>
      </w:r>
      <w:r w:rsidRPr="00E82463">
        <w:rPr>
          <w:rFonts w:ascii="Times New Roman" w:hAnsi="Times New Roman"/>
          <w:sz w:val="22"/>
          <w:lang w:val="en-GB"/>
        </w:rPr>
        <w:tab/>
        <w:t>Any attempt by tenderer</w:t>
      </w:r>
      <w:r w:rsidR="00C778A1" w:rsidRPr="00E82463">
        <w:rPr>
          <w:rFonts w:ascii="Times New Roman" w:hAnsi="Times New Roman"/>
          <w:sz w:val="22"/>
          <w:lang w:val="en-GB"/>
        </w:rPr>
        <w:t>s</w:t>
      </w:r>
      <w:r w:rsidRPr="00E82463">
        <w:rPr>
          <w:rFonts w:ascii="Times New Roman" w:hAnsi="Times New Roman"/>
          <w:sz w:val="22"/>
          <w:lang w:val="en-GB"/>
        </w:rPr>
        <w:t xml:space="preserve"> to influence the evaluation committee in the process of examination, clarification, evaluation and comparison of tenders, to obtain information on how the procedure is progressing or to influence the </w:t>
      </w:r>
      <w:r w:rsidR="00DD6678">
        <w:rPr>
          <w:rFonts w:ascii="Times New Roman" w:hAnsi="Times New Roman"/>
          <w:sz w:val="22"/>
          <w:lang w:val="en-GB"/>
        </w:rPr>
        <w:t>c</w:t>
      </w:r>
      <w:r w:rsidRPr="00E82463">
        <w:rPr>
          <w:rFonts w:ascii="Times New Roman" w:hAnsi="Times New Roman"/>
          <w:sz w:val="22"/>
          <w:lang w:val="en-GB"/>
        </w:rPr>
        <w:t xml:space="preserve">ontracting </w:t>
      </w:r>
      <w:r w:rsidR="00DD6678">
        <w:rPr>
          <w:rFonts w:ascii="Times New Roman" w:hAnsi="Times New Roman"/>
          <w:sz w:val="22"/>
          <w:lang w:val="en-GB"/>
        </w:rPr>
        <w:t>a</w:t>
      </w:r>
      <w:r w:rsidRPr="00E82463">
        <w:rPr>
          <w:rFonts w:ascii="Times New Roman" w:hAnsi="Times New Roman"/>
          <w:sz w:val="22"/>
          <w:lang w:val="en-GB"/>
        </w:rPr>
        <w:t xml:space="preserve">uthority in its decision concerning the award of the contract will result in the immediate rejection of </w:t>
      </w:r>
      <w:r w:rsidR="00C778A1" w:rsidRPr="00E82463">
        <w:rPr>
          <w:rFonts w:ascii="Times New Roman" w:hAnsi="Times New Roman"/>
          <w:sz w:val="22"/>
          <w:lang w:val="en-GB"/>
        </w:rPr>
        <w:t xml:space="preserve">their </w:t>
      </w:r>
      <w:r w:rsidRPr="00E82463">
        <w:rPr>
          <w:rFonts w:ascii="Times New Roman" w:hAnsi="Times New Roman"/>
          <w:sz w:val="22"/>
          <w:lang w:val="en-GB"/>
        </w:rPr>
        <w:t>tender</w:t>
      </w:r>
      <w:r w:rsidR="00C778A1" w:rsidRPr="00E82463">
        <w:rPr>
          <w:rFonts w:ascii="Times New Roman" w:hAnsi="Times New Roman"/>
          <w:sz w:val="22"/>
          <w:lang w:val="en-GB"/>
        </w:rPr>
        <w:t>s</w:t>
      </w:r>
      <w:r w:rsidRPr="00E82463">
        <w:rPr>
          <w:rFonts w:ascii="Times New Roman" w:hAnsi="Times New Roman"/>
          <w:sz w:val="22"/>
          <w:lang w:val="en-GB"/>
        </w:rPr>
        <w:t>.</w:t>
      </w:r>
    </w:p>
    <w:p w:rsidR="0047783A" w:rsidRPr="00E82463" w:rsidRDefault="0047783A" w:rsidP="0047783A">
      <w:pPr>
        <w:pStyle w:val="Heading2"/>
        <w:keepNext w:val="0"/>
        <w:ind w:left="567" w:hanging="567"/>
        <w:jc w:val="both"/>
        <w:rPr>
          <w:rFonts w:ascii="Times New Roman" w:hAnsi="Times New Roman"/>
          <w:lang w:val="en-GB"/>
        </w:rPr>
      </w:pPr>
      <w:r w:rsidRPr="00E82463">
        <w:rPr>
          <w:rFonts w:ascii="Times New Roman" w:hAnsi="Times New Roman"/>
          <w:sz w:val="22"/>
          <w:lang w:val="en-GB"/>
        </w:rPr>
        <w:t>19.6</w:t>
      </w:r>
      <w:r w:rsidRPr="00E82463">
        <w:rPr>
          <w:rFonts w:ascii="Times New Roman" w:hAnsi="Times New Roman"/>
          <w:sz w:val="22"/>
          <w:lang w:val="en-GB"/>
        </w:rPr>
        <w:tab/>
        <w:t xml:space="preserve">All tenders received after the deadline for submission specified in the </w:t>
      </w:r>
      <w:r w:rsidR="00171C45" w:rsidRPr="00E82463">
        <w:rPr>
          <w:rFonts w:ascii="Times New Roman" w:hAnsi="Times New Roman"/>
          <w:sz w:val="22"/>
          <w:lang w:val="en-GB"/>
        </w:rPr>
        <w:t>contract notice</w:t>
      </w:r>
      <w:r w:rsidRPr="00E82463">
        <w:rPr>
          <w:rFonts w:ascii="Times New Roman" w:hAnsi="Times New Roman"/>
          <w:sz w:val="22"/>
          <w:lang w:val="en-GB"/>
        </w:rPr>
        <w:t xml:space="preserve"> or these instructions will be kept by the </w:t>
      </w:r>
      <w:r w:rsidR="00DD6678">
        <w:rPr>
          <w:rFonts w:ascii="Times New Roman" w:hAnsi="Times New Roman"/>
          <w:sz w:val="22"/>
          <w:lang w:val="en-GB"/>
        </w:rPr>
        <w:t>c</w:t>
      </w:r>
      <w:r w:rsidRPr="00E82463">
        <w:rPr>
          <w:rFonts w:ascii="Times New Roman" w:hAnsi="Times New Roman"/>
          <w:sz w:val="22"/>
          <w:lang w:val="en-GB"/>
        </w:rPr>
        <w:t xml:space="preserve">ontracting </w:t>
      </w:r>
      <w:r w:rsidR="00DD6678">
        <w:rPr>
          <w:rFonts w:ascii="Times New Roman" w:hAnsi="Times New Roman"/>
          <w:sz w:val="22"/>
          <w:lang w:val="en-GB"/>
        </w:rPr>
        <w:t>a</w:t>
      </w:r>
      <w:r w:rsidRPr="00E82463">
        <w:rPr>
          <w:rFonts w:ascii="Times New Roman" w:hAnsi="Times New Roman"/>
          <w:sz w:val="22"/>
          <w:lang w:val="en-GB"/>
        </w:rPr>
        <w:t xml:space="preserve">uthority. The associated guarantees will be </w:t>
      </w:r>
      <w:r w:rsidRPr="00E82463">
        <w:rPr>
          <w:rFonts w:ascii="Times New Roman" w:hAnsi="Times New Roman"/>
          <w:sz w:val="22"/>
          <w:lang w:val="en-GB"/>
        </w:rPr>
        <w:lastRenderedPageBreak/>
        <w:t>returned to the tenderers. No liability can be accepted for late delivery of tenders. Late tenders will be rejected and will not be evaluated.</w:t>
      </w:r>
    </w:p>
    <w:p w:rsidR="0047783A" w:rsidRPr="00E82463" w:rsidRDefault="0047783A" w:rsidP="00A4424B">
      <w:pPr>
        <w:pStyle w:val="Heading1"/>
      </w:pPr>
      <w:bookmarkStart w:id="28" w:name="_Toc42488089"/>
      <w:r w:rsidRPr="00E82463">
        <w:t>Evaluation of tenders</w:t>
      </w:r>
      <w:bookmarkEnd w:id="28"/>
    </w:p>
    <w:p w:rsidR="0047783A" w:rsidRPr="00E82463" w:rsidRDefault="0047783A" w:rsidP="0047783A">
      <w:pPr>
        <w:pStyle w:val="Heading2"/>
        <w:ind w:left="567" w:hanging="567"/>
        <w:jc w:val="both"/>
        <w:rPr>
          <w:rFonts w:ascii="Times New Roman" w:hAnsi="Times New Roman"/>
          <w:sz w:val="22"/>
          <w:lang w:val="en-GB"/>
        </w:rPr>
      </w:pPr>
      <w:r w:rsidRPr="00E82463">
        <w:rPr>
          <w:rFonts w:ascii="Times New Roman" w:hAnsi="Times New Roman"/>
          <w:sz w:val="22"/>
          <w:lang w:val="en-GB"/>
        </w:rPr>
        <w:t>20.1</w:t>
      </w:r>
      <w:r w:rsidRPr="00E82463">
        <w:rPr>
          <w:rFonts w:ascii="Times New Roman" w:hAnsi="Times New Roman"/>
          <w:sz w:val="22"/>
          <w:lang w:val="en-GB"/>
        </w:rPr>
        <w:tab/>
        <w:t>Examination of the administrative conformity of tenders</w:t>
      </w:r>
    </w:p>
    <w:p w:rsidR="0047783A" w:rsidRPr="00E82463" w:rsidRDefault="0047783A" w:rsidP="0047783A">
      <w:pPr>
        <w:ind w:left="567"/>
        <w:jc w:val="both"/>
        <w:outlineLvl w:val="0"/>
        <w:rPr>
          <w:rFonts w:ascii="Times New Roman" w:hAnsi="Times New Roman"/>
        </w:rPr>
      </w:pPr>
      <w:r w:rsidRPr="00E82463">
        <w:rPr>
          <w:rFonts w:ascii="Times New Roman" w:hAnsi="Times New Roman"/>
          <w:sz w:val="22"/>
        </w:rPr>
        <w:t xml:space="preserve">The aim at this stage is to check that tenders comply with the essential requirements of the tender dossier. A tender is deemed to comply if it satisfies all the conditions, procedures and specifications in the tender dossier without substantially departing from or attaching restrictions </w:t>
      </w:r>
      <w:proofErr w:type="gramStart"/>
      <w:r w:rsidRPr="00E82463">
        <w:rPr>
          <w:rFonts w:ascii="Times New Roman" w:hAnsi="Times New Roman"/>
          <w:sz w:val="22"/>
        </w:rPr>
        <w:t>to</w:t>
      </w:r>
      <w:proofErr w:type="gramEnd"/>
      <w:r w:rsidRPr="00E82463">
        <w:rPr>
          <w:rFonts w:ascii="Times New Roman" w:hAnsi="Times New Roman"/>
          <w:sz w:val="22"/>
        </w:rPr>
        <w:t xml:space="preserve"> them.</w:t>
      </w:r>
    </w:p>
    <w:p w:rsidR="0047783A" w:rsidRPr="00E82463" w:rsidRDefault="0047783A" w:rsidP="0047783A">
      <w:pPr>
        <w:ind w:left="567"/>
        <w:jc w:val="both"/>
        <w:outlineLvl w:val="0"/>
        <w:rPr>
          <w:rFonts w:ascii="Times New Roman" w:hAnsi="Times New Roman"/>
        </w:rPr>
      </w:pPr>
      <w:r w:rsidRPr="00E82463">
        <w:rPr>
          <w:rFonts w:ascii="Times New Roman" w:hAnsi="Times New Roman"/>
          <w:sz w:val="22"/>
        </w:rPr>
        <w:t xml:space="preserve">Substantial departures or restrictions are those which affect the scope, quality or execution of the contract, differ widely from the terms of the tender dossier, limit the rights of the </w:t>
      </w:r>
      <w:r w:rsidR="00DD6678">
        <w:rPr>
          <w:rFonts w:ascii="Times New Roman" w:hAnsi="Times New Roman"/>
          <w:sz w:val="22"/>
        </w:rPr>
        <w:t>c</w:t>
      </w:r>
      <w:r w:rsidRPr="00E82463">
        <w:rPr>
          <w:rFonts w:ascii="Times New Roman" w:hAnsi="Times New Roman"/>
          <w:sz w:val="22"/>
        </w:rPr>
        <w:t xml:space="preserve">ontracting </w:t>
      </w:r>
      <w:r w:rsidR="00DD6678">
        <w:rPr>
          <w:rFonts w:ascii="Times New Roman" w:hAnsi="Times New Roman"/>
          <w:sz w:val="22"/>
        </w:rPr>
        <w:t>a</w:t>
      </w:r>
      <w:r w:rsidRPr="00E82463">
        <w:rPr>
          <w:rFonts w:ascii="Times New Roman" w:hAnsi="Times New Roman"/>
          <w:sz w:val="22"/>
        </w:rPr>
        <w:t>uthority or the tenderer</w:t>
      </w:r>
      <w:r w:rsidR="006A5F84" w:rsidRPr="00E82463">
        <w:rPr>
          <w:rFonts w:ascii="Times New Roman" w:hAnsi="Times New Roman"/>
          <w:sz w:val="22"/>
        </w:rPr>
        <w:t>’</w:t>
      </w:r>
      <w:r w:rsidRPr="00E82463">
        <w:rPr>
          <w:rFonts w:ascii="Times New Roman" w:hAnsi="Times New Roman"/>
          <w:sz w:val="22"/>
        </w:rPr>
        <w:t>s obligations under the contract or distort competition for tenderers whose tenders do comply. Decisions to the effect that a tender is not administratively compliant must be duly justified in the evaluation minutes.</w:t>
      </w:r>
    </w:p>
    <w:p w:rsidR="0047783A" w:rsidRPr="00E82463" w:rsidRDefault="0047783A" w:rsidP="0047783A">
      <w:pPr>
        <w:ind w:left="567"/>
        <w:jc w:val="both"/>
        <w:outlineLvl w:val="0"/>
        <w:rPr>
          <w:rFonts w:ascii="Times New Roman" w:hAnsi="Times New Roman"/>
          <w:sz w:val="22"/>
        </w:rPr>
      </w:pPr>
      <w:r w:rsidRPr="00E82463">
        <w:rPr>
          <w:rFonts w:ascii="Times New Roman" w:hAnsi="Times New Roman"/>
          <w:sz w:val="22"/>
        </w:rPr>
        <w:t>If a tender does not comply with the tender dossier, it will be rejected immediately and may not subsequently be made to comply by correcting it or withdrawing the departure or restriction.</w:t>
      </w:r>
    </w:p>
    <w:p w:rsidR="0047783A" w:rsidRPr="00E82463" w:rsidRDefault="0047783A" w:rsidP="0047783A">
      <w:pPr>
        <w:pStyle w:val="Heading2"/>
        <w:ind w:left="567" w:hanging="567"/>
        <w:jc w:val="both"/>
        <w:rPr>
          <w:rFonts w:ascii="Times New Roman" w:hAnsi="Times New Roman"/>
          <w:sz w:val="22"/>
          <w:lang w:val="en-GB"/>
        </w:rPr>
      </w:pPr>
      <w:r w:rsidRPr="00E82463">
        <w:rPr>
          <w:rFonts w:ascii="Times New Roman" w:hAnsi="Times New Roman"/>
          <w:sz w:val="22"/>
          <w:lang w:val="en-GB"/>
        </w:rPr>
        <w:t>20.2</w:t>
      </w:r>
      <w:r w:rsidRPr="00E82463">
        <w:rPr>
          <w:rFonts w:ascii="Times New Roman" w:hAnsi="Times New Roman"/>
          <w:sz w:val="22"/>
          <w:lang w:val="en-GB"/>
        </w:rPr>
        <w:tab/>
        <w:t>Technical evaluation</w:t>
      </w:r>
    </w:p>
    <w:p w:rsidR="0047783A" w:rsidRPr="00E82463" w:rsidRDefault="0047783A" w:rsidP="00E82463">
      <w:pPr>
        <w:spacing w:before="0"/>
        <w:ind w:left="567"/>
        <w:jc w:val="both"/>
        <w:outlineLvl w:val="0"/>
        <w:rPr>
          <w:rFonts w:ascii="Times New Roman" w:hAnsi="Times New Roman"/>
          <w:sz w:val="22"/>
        </w:rPr>
      </w:pPr>
      <w:bookmarkStart w:id="29" w:name="_Ref500330647"/>
      <w:r w:rsidRPr="00E82463">
        <w:rPr>
          <w:rFonts w:ascii="Times New Roman" w:hAnsi="Times New Roman"/>
          <w:sz w:val="22"/>
        </w:rPr>
        <w:t>After analysing the tenders deemed to comply in administrative terms, the evaluation committee will rule on the technical admissibility of each tender, classifying it as technically compliant or non-compliant.</w:t>
      </w:r>
    </w:p>
    <w:p w:rsidR="0047783A" w:rsidRPr="00E82463" w:rsidRDefault="0047783A" w:rsidP="00E82463">
      <w:pPr>
        <w:pStyle w:val="Heading2"/>
        <w:keepNext w:val="0"/>
        <w:spacing w:before="0"/>
        <w:ind w:left="567"/>
        <w:jc w:val="both"/>
        <w:rPr>
          <w:rFonts w:ascii="Times New Roman" w:hAnsi="Times New Roman"/>
          <w:sz w:val="22"/>
          <w:szCs w:val="22"/>
          <w:lang w:val="en-GB"/>
        </w:rPr>
      </w:pPr>
      <w:r w:rsidRPr="00E82463">
        <w:rPr>
          <w:rFonts w:ascii="Times New Roman" w:hAnsi="Times New Roman"/>
          <w:sz w:val="22"/>
          <w:szCs w:val="22"/>
          <w:lang w:val="en-GB"/>
        </w:rPr>
        <w:t xml:space="preserve">The minimum qualifications required (see selection criteria in </w:t>
      </w:r>
      <w:r w:rsidR="00DD6678">
        <w:rPr>
          <w:rFonts w:ascii="Times New Roman" w:hAnsi="Times New Roman"/>
          <w:sz w:val="22"/>
          <w:szCs w:val="22"/>
          <w:lang w:val="en-GB"/>
        </w:rPr>
        <w:t>c</w:t>
      </w:r>
      <w:r w:rsidR="00171C45" w:rsidRPr="00E82463">
        <w:rPr>
          <w:rFonts w:ascii="Times New Roman" w:hAnsi="Times New Roman"/>
          <w:sz w:val="22"/>
          <w:szCs w:val="22"/>
          <w:lang w:val="en-GB"/>
        </w:rPr>
        <w:t>ontract notice</w:t>
      </w:r>
      <w:r w:rsidRPr="00E82463">
        <w:rPr>
          <w:rFonts w:ascii="Times New Roman" w:hAnsi="Times New Roman"/>
          <w:sz w:val="22"/>
          <w:szCs w:val="22"/>
          <w:lang w:val="en-GB"/>
        </w:rPr>
        <w:t xml:space="preserve"> point 16) are to be evaluated at the start of this stage.</w:t>
      </w:r>
    </w:p>
    <w:bookmarkEnd w:id="29"/>
    <w:p w:rsidR="0047783A" w:rsidRPr="00E82463" w:rsidRDefault="0047783A" w:rsidP="00E82463">
      <w:pPr>
        <w:spacing w:before="0"/>
        <w:ind w:left="567"/>
        <w:jc w:val="both"/>
        <w:outlineLvl w:val="0"/>
        <w:rPr>
          <w:rFonts w:ascii="Times New Roman" w:hAnsi="Times New Roman"/>
          <w:sz w:val="22"/>
        </w:rPr>
      </w:pPr>
      <w:r w:rsidRPr="00E82463">
        <w:rPr>
          <w:rFonts w:ascii="Times New Roman" w:hAnsi="Times New Roman"/>
          <w:sz w:val="22"/>
        </w:rPr>
        <w:t>Where contracts include after-sales service and/or training, the technical quality of such services will also be evaluated by using yes/no criteria as specified in the tender dossier.</w:t>
      </w:r>
    </w:p>
    <w:p w:rsidR="0047783A" w:rsidRPr="00E82463" w:rsidRDefault="0047783A" w:rsidP="0047783A">
      <w:pPr>
        <w:pStyle w:val="Heading2"/>
        <w:ind w:left="567" w:hanging="567"/>
        <w:jc w:val="both"/>
        <w:rPr>
          <w:rFonts w:ascii="Times New Roman" w:hAnsi="Times New Roman"/>
          <w:lang w:val="en-GB"/>
        </w:rPr>
      </w:pPr>
      <w:r w:rsidRPr="00E82463">
        <w:rPr>
          <w:rFonts w:ascii="Times New Roman" w:hAnsi="Times New Roman"/>
          <w:sz w:val="22"/>
          <w:lang w:val="en-GB"/>
        </w:rPr>
        <w:t>20.3</w:t>
      </w:r>
      <w:r w:rsidRPr="00E82463">
        <w:rPr>
          <w:rFonts w:ascii="Times New Roman" w:hAnsi="Times New Roman"/>
          <w:sz w:val="22"/>
          <w:lang w:val="en-GB"/>
        </w:rPr>
        <w:tab/>
        <w:t>In the interests of transparency and equal treatment and to facilitate the examination and evaluation of tenders, the evaluation committee may ask each tenderer individually for clarification of its tender including breakdowns of prices, within a reasonable time limit to be fixed by the evaluation committee. The request for clarification and the response must be in writing, but no change in the price or substance of the tender may be sought, offered or permitted except as required to confirm the correction of arithmetical errors discovered during the evaluation of tenders pursuant to Article 20.4. Any such request for clarification must not distort competition. Decisions to the effect that a tender is not technically compliant must be duly justified in the evaluation minutes.</w:t>
      </w:r>
    </w:p>
    <w:p w:rsidR="0047783A" w:rsidRPr="00E82463" w:rsidRDefault="0047783A" w:rsidP="0047783A">
      <w:pPr>
        <w:pStyle w:val="Heading2"/>
        <w:ind w:left="567" w:hanging="567"/>
        <w:jc w:val="both"/>
        <w:rPr>
          <w:rFonts w:ascii="Times New Roman" w:hAnsi="Times New Roman"/>
          <w:sz w:val="22"/>
          <w:lang w:val="en-GB"/>
        </w:rPr>
      </w:pPr>
      <w:r w:rsidRPr="00E82463">
        <w:rPr>
          <w:rFonts w:ascii="Times New Roman" w:hAnsi="Times New Roman"/>
          <w:sz w:val="22"/>
          <w:lang w:val="en-GB"/>
        </w:rPr>
        <w:t>20.4</w:t>
      </w:r>
      <w:r w:rsidRPr="00E82463">
        <w:rPr>
          <w:rFonts w:ascii="Times New Roman" w:hAnsi="Times New Roman"/>
          <w:sz w:val="22"/>
          <w:lang w:val="en-GB"/>
        </w:rPr>
        <w:tab/>
        <w:t>Financial evaluation</w:t>
      </w:r>
    </w:p>
    <w:p w:rsidR="0047783A" w:rsidRPr="00E82463" w:rsidRDefault="0047783A" w:rsidP="00E82463">
      <w:pPr>
        <w:tabs>
          <w:tab w:val="left" w:pos="851"/>
        </w:tabs>
        <w:spacing w:after="0"/>
        <w:ind w:left="851" w:hanging="284"/>
        <w:jc w:val="both"/>
        <w:rPr>
          <w:rFonts w:ascii="Times New Roman" w:hAnsi="Times New Roman"/>
          <w:sz w:val="22"/>
        </w:rPr>
      </w:pPr>
      <w:r w:rsidRPr="00E82463">
        <w:rPr>
          <w:rFonts w:ascii="Times New Roman" w:hAnsi="Times New Roman"/>
          <w:sz w:val="22"/>
        </w:rPr>
        <w:t>a)</w:t>
      </w:r>
      <w:r w:rsidRPr="00E82463">
        <w:rPr>
          <w:rFonts w:ascii="Times New Roman" w:hAnsi="Times New Roman"/>
          <w:sz w:val="22"/>
        </w:rPr>
        <w:tab/>
        <w:t xml:space="preserve">Tenders found to be technically compliant </w:t>
      </w:r>
      <w:r w:rsidR="00FE7D87" w:rsidRPr="00E82463">
        <w:rPr>
          <w:rFonts w:ascii="Times New Roman" w:hAnsi="Times New Roman"/>
          <w:sz w:val="22"/>
        </w:rPr>
        <w:t>will</w:t>
      </w:r>
      <w:r w:rsidRPr="00E82463">
        <w:rPr>
          <w:rFonts w:ascii="Times New Roman" w:hAnsi="Times New Roman"/>
          <w:sz w:val="22"/>
        </w:rPr>
        <w:t xml:space="preserve"> be checked for any arithmetical errors in computation and summation. Errors will be corrected by the evaluation committee as follows:</w:t>
      </w:r>
    </w:p>
    <w:p w:rsidR="0047783A" w:rsidRPr="00E82463" w:rsidRDefault="0047783A" w:rsidP="00E82463">
      <w:pPr>
        <w:tabs>
          <w:tab w:val="left" w:pos="1418"/>
        </w:tabs>
        <w:spacing w:after="0"/>
        <w:ind w:left="1418" w:hanging="284"/>
        <w:jc w:val="both"/>
        <w:outlineLvl w:val="0"/>
        <w:rPr>
          <w:rFonts w:ascii="Times New Roman" w:hAnsi="Times New Roman"/>
          <w:sz w:val="22"/>
        </w:rPr>
      </w:pPr>
      <w:r w:rsidRPr="00E82463">
        <w:rPr>
          <w:rFonts w:ascii="Times New Roman" w:hAnsi="Times New Roman"/>
          <w:sz w:val="22"/>
        </w:rPr>
        <w:t>-</w:t>
      </w:r>
      <w:r w:rsidRPr="00E82463">
        <w:rPr>
          <w:rFonts w:ascii="Times New Roman" w:hAnsi="Times New Roman"/>
          <w:sz w:val="22"/>
        </w:rPr>
        <w:tab/>
      </w:r>
      <w:proofErr w:type="gramStart"/>
      <w:r w:rsidRPr="00E82463">
        <w:rPr>
          <w:rFonts w:ascii="Times New Roman" w:hAnsi="Times New Roman"/>
          <w:sz w:val="22"/>
        </w:rPr>
        <w:t>where</w:t>
      </w:r>
      <w:proofErr w:type="gramEnd"/>
      <w:r w:rsidRPr="00E82463">
        <w:rPr>
          <w:rFonts w:ascii="Times New Roman" w:hAnsi="Times New Roman"/>
          <w:sz w:val="22"/>
        </w:rPr>
        <w:t xml:space="preserve"> there is a discrepancy between amounts in figures and in words, the amount in words will be the amount taken into account;</w:t>
      </w:r>
    </w:p>
    <w:p w:rsidR="0047783A" w:rsidRPr="00E82463" w:rsidRDefault="0047783A" w:rsidP="00E82463">
      <w:pPr>
        <w:tabs>
          <w:tab w:val="left" w:pos="1418"/>
        </w:tabs>
        <w:spacing w:after="0"/>
        <w:ind w:left="1418" w:hanging="284"/>
        <w:jc w:val="both"/>
        <w:outlineLvl w:val="0"/>
        <w:rPr>
          <w:rFonts w:ascii="Times New Roman" w:hAnsi="Times New Roman"/>
          <w:sz w:val="22"/>
        </w:rPr>
      </w:pPr>
      <w:r w:rsidRPr="00E82463">
        <w:rPr>
          <w:rFonts w:ascii="Times New Roman" w:hAnsi="Times New Roman"/>
          <w:sz w:val="22"/>
        </w:rPr>
        <w:t>-</w:t>
      </w:r>
      <w:r w:rsidRPr="00E82463">
        <w:rPr>
          <w:rFonts w:ascii="Times New Roman" w:hAnsi="Times New Roman"/>
          <w:sz w:val="22"/>
        </w:rPr>
        <w:tab/>
        <w:t>except for lump-sum contracts, where there is a discrepancy between a unit price and the total amount derived from the multiplication of the unit price and the quantity, the unit price as quoted will be the price taken into account.</w:t>
      </w:r>
    </w:p>
    <w:p w:rsidR="0047783A" w:rsidRDefault="0047783A" w:rsidP="00E82463">
      <w:pPr>
        <w:tabs>
          <w:tab w:val="left" w:pos="851"/>
        </w:tabs>
        <w:spacing w:after="0"/>
        <w:ind w:left="851" w:hanging="284"/>
        <w:jc w:val="both"/>
        <w:rPr>
          <w:rFonts w:ascii="Times New Roman" w:hAnsi="Times New Roman"/>
          <w:sz w:val="22"/>
        </w:rPr>
      </w:pPr>
      <w:r w:rsidRPr="00E82463">
        <w:rPr>
          <w:rFonts w:ascii="Times New Roman" w:hAnsi="Times New Roman"/>
          <w:sz w:val="22"/>
        </w:rPr>
        <w:t>b)</w:t>
      </w:r>
      <w:r w:rsidRPr="00E82463">
        <w:rPr>
          <w:rFonts w:ascii="Times New Roman" w:hAnsi="Times New Roman"/>
          <w:sz w:val="22"/>
        </w:rPr>
        <w:tab/>
        <w:t>Amounts corrected in this way will be binding on the tenderer. If the tenderer does not accept them, its tender will be rejected.</w:t>
      </w:r>
    </w:p>
    <w:p w:rsidR="002456F1" w:rsidRDefault="002456F1" w:rsidP="009C1AB9">
      <w:pPr>
        <w:tabs>
          <w:tab w:val="left" w:pos="851"/>
        </w:tabs>
        <w:spacing w:after="0"/>
        <w:ind w:left="851" w:hanging="284"/>
        <w:jc w:val="both"/>
        <w:rPr>
          <w:rFonts w:ascii="Times New Roman" w:hAnsi="Times New Roman"/>
          <w:sz w:val="22"/>
        </w:rPr>
      </w:pPr>
      <w:r>
        <w:rPr>
          <w:rFonts w:ascii="Times New Roman" w:hAnsi="Times New Roman"/>
          <w:sz w:val="22"/>
        </w:rPr>
        <w:t>c) Unless specified otherwise, t</w:t>
      </w:r>
      <w:r w:rsidRPr="004002E5">
        <w:rPr>
          <w:rFonts w:ascii="Times New Roman" w:hAnsi="Times New Roman"/>
          <w:sz w:val="22"/>
        </w:rPr>
        <w:t xml:space="preserve">he purpose of the </w:t>
      </w:r>
      <w:r>
        <w:rPr>
          <w:rFonts w:ascii="Times New Roman" w:hAnsi="Times New Roman"/>
          <w:sz w:val="22"/>
        </w:rPr>
        <w:t>f</w:t>
      </w:r>
      <w:r w:rsidRPr="00E82463">
        <w:rPr>
          <w:rFonts w:ascii="Times New Roman" w:hAnsi="Times New Roman"/>
          <w:sz w:val="22"/>
        </w:rPr>
        <w:t>inancial</w:t>
      </w:r>
      <w:r w:rsidRPr="002456F1">
        <w:rPr>
          <w:rFonts w:ascii="Times New Roman" w:hAnsi="Times New Roman"/>
          <w:sz w:val="22"/>
        </w:rPr>
        <w:t xml:space="preserve"> </w:t>
      </w:r>
      <w:r w:rsidRPr="004002E5">
        <w:rPr>
          <w:rFonts w:ascii="Times New Roman" w:hAnsi="Times New Roman"/>
          <w:sz w:val="22"/>
        </w:rPr>
        <w:t xml:space="preserve">evaluation process is to identify the tenderer </w:t>
      </w:r>
      <w:r>
        <w:rPr>
          <w:rFonts w:ascii="Times New Roman" w:hAnsi="Times New Roman"/>
          <w:sz w:val="22"/>
        </w:rPr>
        <w:t>of</w:t>
      </w:r>
      <w:r w:rsidRPr="004002E5">
        <w:rPr>
          <w:rFonts w:ascii="Times New Roman" w:hAnsi="Times New Roman"/>
          <w:sz w:val="22"/>
        </w:rPr>
        <w:t>f</w:t>
      </w:r>
      <w:r>
        <w:rPr>
          <w:rFonts w:ascii="Times New Roman" w:hAnsi="Times New Roman"/>
          <w:sz w:val="22"/>
        </w:rPr>
        <w:t>e</w:t>
      </w:r>
      <w:r w:rsidRPr="004002E5">
        <w:rPr>
          <w:rFonts w:ascii="Times New Roman" w:hAnsi="Times New Roman"/>
          <w:sz w:val="22"/>
        </w:rPr>
        <w:t>r</w:t>
      </w:r>
      <w:r>
        <w:rPr>
          <w:rFonts w:ascii="Times New Roman" w:hAnsi="Times New Roman"/>
          <w:sz w:val="22"/>
        </w:rPr>
        <w:t>ing</w:t>
      </w:r>
      <w:r w:rsidRPr="004002E5">
        <w:rPr>
          <w:rFonts w:ascii="Times New Roman" w:hAnsi="Times New Roman"/>
          <w:sz w:val="22"/>
        </w:rPr>
        <w:t xml:space="preserve"> the lowest </w:t>
      </w:r>
      <w:r>
        <w:rPr>
          <w:rFonts w:ascii="Times New Roman" w:hAnsi="Times New Roman"/>
          <w:sz w:val="22"/>
        </w:rPr>
        <w:t>price</w:t>
      </w:r>
      <w:r w:rsidRPr="004002E5">
        <w:rPr>
          <w:rFonts w:ascii="Times New Roman" w:hAnsi="Times New Roman"/>
          <w:sz w:val="22"/>
        </w:rPr>
        <w:t xml:space="preserve">. </w:t>
      </w:r>
      <w:r>
        <w:rPr>
          <w:rFonts w:ascii="Times New Roman" w:hAnsi="Times New Roman"/>
          <w:sz w:val="22"/>
        </w:rPr>
        <w:t xml:space="preserve">Where specified in </w:t>
      </w:r>
      <w:r w:rsidRPr="004002E5">
        <w:rPr>
          <w:rFonts w:ascii="Times New Roman" w:hAnsi="Times New Roman"/>
          <w:sz w:val="22"/>
        </w:rPr>
        <w:t>the technical specifications</w:t>
      </w:r>
      <w:r>
        <w:rPr>
          <w:rFonts w:ascii="Times New Roman" w:hAnsi="Times New Roman"/>
          <w:sz w:val="22"/>
        </w:rPr>
        <w:t>, t</w:t>
      </w:r>
      <w:r w:rsidRPr="004002E5">
        <w:rPr>
          <w:rFonts w:ascii="Times New Roman" w:hAnsi="Times New Roman"/>
          <w:sz w:val="22"/>
        </w:rPr>
        <w:t xml:space="preserve">he evaluation of tenders may take into account not only the </w:t>
      </w:r>
      <w:r>
        <w:rPr>
          <w:rFonts w:ascii="Times New Roman" w:hAnsi="Times New Roman"/>
          <w:sz w:val="22"/>
        </w:rPr>
        <w:t>a</w:t>
      </w:r>
      <w:r w:rsidRPr="004002E5">
        <w:rPr>
          <w:rFonts w:ascii="Times New Roman" w:hAnsi="Times New Roman"/>
          <w:sz w:val="22"/>
        </w:rPr>
        <w:t>c</w:t>
      </w:r>
      <w:r>
        <w:rPr>
          <w:rFonts w:ascii="Times New Roman" w:hAnsi="Times New Roman"/>
          <w:sz w:val="22"/>
        </w:rPr>
        <w:t>quisition</w:t>
      </w:r>
      <w:r w:rsidRPr="004002E5">
        <w:rPr>
          <w:rFonts w:ascii="Times New Roman" w:hAnsi="Times New Roman"/>
          <w:sz w:val="22"/>
        </w:rPr>
        <w:t xml:space="preserve"> costs but, </w:t>
      </w:r>
      <w:r w:rsidRPr="00D73E36">
        <w:rPr>
          <w:rFonts w:ascii="Times New Roman" w:hAnsi="Times New Roman"/>
          <w:sz w:val="22"/>
        </w:rPr>
        <w:t>to the extent relevant</w:t>
      </w:r>
      <w:r w:rsidRPr="004002E5">
        <w:rPr>
          <w:rFonts w:ascii="Times New Roman" w:hAnsi="Times New Roman"/>
          <w:sz w:val="22"/>
        </w:rPr>
        <w:t xml:space="preserve">, </w:t>
      </w:r>
      <w:r w:rsidRPr="00D73E36">
        <w:rPr>
          <w:rFonts w:ascii="Times New Roman" w:hAnsi="Times New Roman"/>
          <w:sz w:val="22"/>
        </w:rPr>
        <w:t xml:space="preserve">costs borne over the life cycle of the supplies (such as for instance maintenance costs </w:t>
      </w:r>
      <w:r w:rsidRPr="004002E5">
        <w:rPr>
          <w:rFonts w:ascii="Times New Roman" w:hAnsi="Times New Roman"/>
          <w:sz w:val="22"/>
        </w:rPr>
        <w:t xml:space="preserve">and operating costs), in line with the technical specifications. </w:t>
      </w:r>
      <w:r>
        <w:rPr>
          <w:rFonts w:ascii="Times New Roman" w:hAnsi="Times New Roman"/>
          <w:sz w:val="22"/>
        </w:rPr>
        <w:t>In such case, t</w:t>
      </w:r>
      <w:r w:rsidRPr="004002E5">
        <w:rPr>
          <w:rFonts w:ascii="Times New Roman" w:hAnsi="Times New Roman"/>
          <w:sz w:val="22"/>
        </w:rPr>
        <w:t xml:space="preserve">he </w:t>
      </w:r>
      <w:r w:rsidR="00DD6678">
        <w:rPr>
          <w:rFonts w:ascii="Times New Roman" w:hAnsi="Times New Roman"/>
          <w:sz w:val="22"/>
        </w:rPr>
        <w:t>c</w:t>
      </w:r>
      <w:r w:rsidRPr="004002E5">
        <w:rPr>
          <w:rFonts w:ascii="Times New Roman" w:hAnsi="Times New Roman"/>
          <w:sz w:val="22"/>
        </w:rPr>
        <w:t xml:space="preserve">ontracting </w:t>
      </w:r>
      <w:r w:rsidR="00DD6678">
        <w:rPr>
          <w:rFonts w:ascii="Times New Roman" w:hAnsi="Times New Roman"/>
          <w:sz w:val="22"/>
        </w:rPr>
        <w:t>a</w:t>
      </w:r>
      <w:r w:rsidRPr="004002E5">
        <w:rPr>
          <w:rFonts w:ascii="Times New Roman" w:hAnsi="Times New Roman"/>
          <w:sz w:val="22"/>
        </w:rPr>
        <w:t xml:space="preserve">uthority will examine in detail all the information supplied by the tenderers </w:t>
      </w:r>
      <w:r w:rsidRPr="004002E5">
        <w:rPr>
          <w:rFonts w:ascii="Times New Roman" w:hAnsi="Times New Roman"/>
          <w:sz w:val="22"/>
        </w:rPr>
        <w:lastRenderedPageBreak/>
        <w:t>and will formulate its judgment on the basis of the lowest total cost, including additional costs</w:t>
      </w:r>
      <w:r w:rsidRPr="009C1AB9">
        <w:rPr>
          <w:rFonts w:ascii="Times New Roman" w:hAnsi="Times New Roman"/>
          <w:sz w:val="22"/>
        </w:rPr>
        <w:t>.</w:t>
      </w:r>
    </w:p>
    <w:p w:rsidR="0047783A" w:rsidRPr="00E82463" w:rsidRDefault="0047783A" w:rsidP="0047783A">
      <w:pPr>
        <w:pStyle w:val="Heading2"/>
        <w:ind w:left="567" w:hanging="567"/>
        <w:jc w:val="both"/>
        <w:rPr>
          <w:rFonts w:ascii="Times New Roman" w:hAnsi="Times New Roman"/>
          <w:sz w:val="22"/>
          <w:lang w:val="en-GB"/>
        </w:rPr>
      </w:pPr>
      <w:r w:rsidRPr="00E82463">
        <w:rPr>
          <w:rFonts w:ascii="Times New Roman" w:hAnsi="Times New Roman"/>
          <w:sz w:val="22"/>
          <w:lang w:val="en-GB"/>
        </w:rPr>
        <w:t>20.5</w:t>
      </w:r>
      <w:r w:rsidRPr="00E82463">
        <w:rPr>
          <w:rFonts w:ascii="Times New Roman" w:hAnsi="Times New Roman"/>
          <w:sz w:val="22"/>
          <w:lang w:val="en-GB"/>
        </w:rPr>
        <w:tab/>
        <w:t>Variant solutions</w:t>
      </w:r>
    </w:p>
    <w:p w:rsidR="0047783A" w:rsidRPr="00E82463" w:rsidRDefault="0047783A" w:rsidP="00FC6A15">
      <w:pPr>
        <w:ind w:left="567"/>
        <w:jc w:val="both"/>
      </w:pPr>
      <w:r w:rsidRPr="00FC6A15">
        <w:rPr>
          <w:rFonts w:ascii="Times New Roman" w:hAnsi="Times New Roman"/>
          <w:sz w:val="22"/>
        </w:rPr>
        <w:t>Variant solutions will not be taken into consideration.</w:t>
      </w:r>
    </w:p>
    <w:p w:rsidR="0047783A" w:rsidRPr="00E82463" w:rsidRDefault="0047783A" w:rsidP="0047783A">
      <w:pPr>
        <w:pStyle w:val="Heading2"/>
        <w:ind w:left="567" w:hanging="567"/>
        <w:jc w:val="both"/>
        <w:rPr>
          <w:rFonts w:ascii="Times New Roman" w:hAnsi="Times New Roman"/>
          <w:sz w:val="22"/>
          <w:lang w:val="en-GB"/>
        </w:rPr>
      </w:pPr>
      <w:r w:rsidRPr="00E82463">
        <w:rPr>
          <w:rFonts w:ascii="Times New Roman" w:hAnsi="Times New Roman"/>
          <w:sz w:val="22"/>
          <w:lang w:val="en-GB"/>
        </w:rPr>
        <w:t>20.6</w:t>
      </w:r>
      <w:r w:rsidRPr="00E82463">
        <w:rPr>
          <w:rFonts w:ascii="Times New Roman" w:hAnsi="Times New Roman"/>
          <w:sz w:val="22"/>
          <w:lang w:val="en-GB"/>
        </w:rPr>
        <w:tab/>
        <w:t>Award criteria</w:t>
      </w:r>
    </w:p>
    <w:p w:rsidR="0047783A" w:rsidRDefault="0047783A" w:rsidP="0047783A">
      <w:pPr>
        <w:ind w:left="567" w:firstLine="11"/>
        <w:jc w:val="both"/>
        <w:outlineLvl w:val="0"/>
        <w:rPr>
          <w:rFonts w:ascii="Times New Roman" w:hAnsi="Times New Roman"/>
          <w:sz w:val="22"/>
        </w:rPr>
      </w:pPr>
      <w:r w:rsidRPr="00A01723">
        <w:rPr>
          <w:rFonts w:ascii="Times New Roman" w:hAnsi="Times New Roman"/>
          <w:sz w:val="22"/>
        </w:rPr>
        <w:t>The sole award criterion will be the price. The contract will be awarded to the lowest compliant tender.</w:t>
      </w:r>
    </w:p>
    <w:p w:rsidR="00A01723" w:rsidRPr="00E82463" w:rsidRDefault="00A01723" w:rsidP="0047783A">
      <w:pPr>
        <w:ind w:left="567" w:firstLine="11"/>
        <w:jc w:val="both"/>
        <w:outlineLvl w:val="0"/>
        <w:rPr>
          <w:rFonts w:ascii="Times New Roman" w:hAnsi="Times New Roman"/>
        </w:rPr>
      </w:pPr>
    </w:p>
    <w:p w:rsidR="00EA1ADC" w:rsidRDefault="00EA1ADC" w:rsidP="00C348C0">
      <w:pPr>
        <w:jc w:val="both"/>
        <w:rPr>
          <w:rFonts w:ascii="Times New Roman" w:hAnsi="Times New Roman"/>
          <w:b/>
          <w:sz w:val="28"/>
          <w:szCs w:val="28"/>
        </w:rPr>
      </w:pPr>
      <w:r w:rsidRPr="00C348C0">
        <w:rPr>
          <w:rFonts w:ascii="Times New Roman" w:hAnsi="Times New Roman"/>
          <w:b/>
          <w:sz w:val="28"/>
          <w:szCs w:val="28"/>
        </w:rPr>
        <w:t>2</w:t>
      </w:r>
      <w:r>
        <w:rPr>
          <w:rFonts w:ascii="Times New Roman" w:hAnsi="Times New Roman"/>
          <w:b/>
          <w:sz w:val="28"/>
          <w:szCs w:val="28"/>
        </w:rPr>
        <w:t>1.</w:t>
      </w:r>
      <w:r>
        <w:rPr>
          <w:rFonts w:ascii="Times New Roman" w:hAnsi="Times New Roman"/>
          <w:b/>
          <w:sz w:val="28"/>
          <w:szCs w:val="28"/>
        </w:rPr>
        <w:tab/>
        <w:t>Notification of award</w:t>
      </w:r>
    </w:p>
    <w:p w:rsidR="00EA1ADC" w:rsidRPr="00EA1ADC" w:rsidRDefault="00EA1ADC" w:rsidP="00EA1ADC">
      <w:pPr>
        <w:ind w:left="567"/>
        <w:jc w:val="both"/>
        <w:rPr>
          <w:rFonts w:ascii="Times New Roman" w:hAnsi="Times New Roman"/>
          <w:sz w:val="22"/>
          <w:szCs w:val="22"/>
        </w:rPr>
      </w:pPr>
      <w:r>
        <w:rPr>
          <w:rFonts w:ascii="Times New Roman" w:hAnsi="Times New Roman"/>
          <w:sz w:val="22"/>
          <w:szCs w:val="22"/>
        </w:rPr>
        <w:t xml:space="preserve">The </w:t>
      </w:r>
      <w:r w:rsidR="00DD6678">
        <w:rPr>
          <w:rFonts w:ascii="Times New Roman" w:hAnsi="Times New Roman"/>
          <w:sz w:val="22"/>
          <w:szCs w:val="22"/>
        </w:rPr>
        <w:t>c</w:t>
      </w:r>
      <w:r>
        <w:rPr>
          <w:rFonts w:ascii="Times New Roman" w:hAnsi="Times New Roman"/>
          <w:sz w:val="22"/>
          <w:szCs w:val="22"/>
        </w:rPr>
        <w:t xml:space="preserve">ontracting </w:t>
      </w:r>
      <w:r w:rsidR="00DD6678">
        <w:rPr>
          <w:rFonts w:ascii="Times New Roman" w:hAnsi="Times New Roman"/>
          <w:sz w:val="22"/>
          <w:szCs w:val="22"/>
        </w:rPr>
        <w:t>a</w:t>
      </w:r>
      <w:r>
        <w:rPr>
          <w:rFonts w:ascii="Times New Roman" w:hAnsi="Times New Roman"/>
          <w:sz w:val="22"/>
          <w:szCs w:val="22"/>
        </w:rPr>
        <w:t xml:space="preserve">uthority will inform all tenderers simultaneously and individually of the award decision. The tender guarantees of the unsuccessful tenderers will be released once the contract is signed. </w:t>
      </w:r>
    </w:p>
    <w:p w:rsidR="0047783A" w:rsidRPr="00C348C0" w:rsidRDefault="00EA1ADC" w:rsidP="00C348C0">
      <w:pPr>
        <w:pStyle w:val="Heading1"/>
        <w:numPr>
          <w:ilvl w:val="0"/>
          <w:numId w:val="0"/>
        </w:numPr>
        <w:rPr>
          <w:lang w:val="en-GB"/>
        </w:rPr>
      </w:pPr>
      <w:bookmarkStart w:id="30" w:name="_Toc41467298"/>
      <w:bookmarkStart w:id="31" w:name="_Toc42488090"/>
      <w:r>
        <w:rPr>
          <w:lang w:val="en-GB"/>
        </w:rPr>
        <w:t>22.</w:t>
      </w:r>
      <w:r>
        <w:rPr>
          <w:lang w:val="en-GB"/>
        </w:rPr>
        <w:tab/>
      </w:r>
      <w:r w:rsidR="0047783A" w:rsidRPr="00C348C0">
        <w:rPr>
          <w:lang w:val="en-GB"/>
        </w:rPr>
        <w:t>Signature of the contract and performance guarantee</w:t>
      </w:r>
      <w:bookmarkStart w:id="32" w:name="_Ref500418776"/>
      <w:bookmarkEnd w:id="30"/>
      <w:bookmarkEnd w:id="31"/>
    </w:p>
    <w:p w:rsidR="0047783A" w:rsidRDefault="0047783A" w:rsidP="00AC07D4">
      <w:pPr>
        <w:ind w:left="567" w:hanging="567"/>
        <w:jc w:val="both"/>
        <w:rPr>
          <w:rFonts w:ascii="Times New Roman" w:hAnsi="Times New Roman"/>
          <w:sz w:val="22"/>
        </w:rPr>
      </w:pPr>
      <w:r w:rsidRPr="00E82463">
        <w:rPr>
          <w:rFonts w:ascii="Times New Roman" w:hAnsi="Times New Roman"/>
          <w:sz w:val="22"/>
        </w:rPr>
        <w:t>2</w:t>
      </w:r>
      <w:r w:rsidR="00EA1ADC">
        <w:rPr>
          <w:rFonts w:ascii="Times New Roman" w:hAnsi="Times New Roman"/>
          <w:sz w:val="22"/>
        </w:rPr>
        <w:t>2.</w:t>
      </w:r>
      <w:r w:rsidR="00BB6CB4">
        <w:rPr>
          <w:rFonts w:ascii="Times New Roman" w:hAnsi="Times New Roman"/>
          <w:sz w:val="22"/>
        </w:rPr>
        <w:t>1</w:t>
      </w:r>
      <w:r w:rsidRPr="00E82463">
        <w:rPr>
          <w:rFonts w:ascii="Times New Roman" w:hAnsi="Times New Roman"/>
          <w:sz w:val="22"/>
        </w:rPr>
        <w:tab/>
        <w:t xml:space="preserve">The successful tenderer will be informed in writing that its tender has been accepted (notification of award). </w:t>
      </w:r>
      <w:r w:rsidR="00BC163B">
        <w:rPr>
          <w:rFonts w:ascii="Times New Roman" w:hAnsi="Times New Roman"/>
          <w:sz w:val="22"/>
        </w:rPr>
        <w:t xml:space="preserve">Upon request of </w:t>
      </w:r>
      <w:r w:rsidR="00BC163B" w:rsidRPr="00E82463">
        <w:rPr>
          <w:rFonts w:ascii="Times New Roman" w:hAnsi="Times New Roman"/>
          <w:sz w:val="22"/>
        </w:rPr>
        <w:t xml:space="preserve">the </w:t>
      </w:r>
      <w:r w:rsidR="00DD6678">
        <w:rPr>
          <w:rFonts w:ascii="Times New Roman" w:hAnsi="Times New Roman"/>
          <w:sz w:val="22"/>
        </w:rPr>
        <w:t>c</w:t>
      </w:r>
      <w:r w:rsidR="00BC163B" w:rsidRPr="00E82463">
        <w:rPr>
          <w:rFonts w:ascii="Times New Roman" w:hAnsi="Times New Roman"/>
          <w:sz w:val="22"/>
        </w:rPr>
        <w:t xml:space="preserve">ontracting </w:t>
      </w:r>
      <w:r w:rsidR="00DD6678">
        <w:rPr>
          <w:rFonts w:ascii="Times New Roman" w:hAnsi="Times New Roman"/>
          <w:sz w:val="22"/>
        </w:rPr>
        <w:t>a</w:t>
      </w:r>
      <w:r w:rsidR="00BC163B" w:rsidRPr="00E82463">
        <w:rPr>
          <w:rFonts w:ascii="Times New Roman" w:hAnsi="Times New Roman"/>
          <w:sz w:val="22"/>
        </w:rPr>
        <w:t xml:space="preserve">uthority </w:t>
      </w:r>
      <w:r w:rsidR="00BC163B">
        <w:rPr>
          <w:rFonts w:ascii="Times New Roman" w:hAnsi="Times New Roman"/>
          <w:sz w:val="22"/>
        </w:rPr>
        <w:t>and b</w:t>
      </w:r>
      <w:r w:rsidRPr="00E82463">
        <w:rPr>
          <w:rFonts w:ascii="Times New Roman" w:hAnsi="Times New Roman"/>
          <w:sz w:val="22"/>
        </w:rPr>
        <w:t>efore</w:t>
      </w:r>
      <w:r w:rsidR="00BC163B">
        <w:rPr>
          <w:rFonts w:ascii="Times New Roman" w:hAnsi="Times New Roman"/>
          <w:sz w:val="22"/>
        </w:rPr>
        <w:t xml:space="preserve"> the signature of</w:t>
      </w:r>
      <w:r w:rsidRPr="00E82463">
        <w:rPr>
          <w:rFonts w:ascii="Times New Roman" w:hAnsi="Times New Roman"/>
          <w:sz w:val="22"/>
        </w:rPr>
        <w:t xml:space="preserve"> the contract with the successful tenderer, the successful tenderer </w:t>
      </w:r>
      <w:r w:rsidR="00BC163B">
        <w:rPr>
          <w:rFonts w:ascii="Times New Roman" w:hAnsi="Times New Roman"/>
          <w:sz w:val="22"/>
        </w:rPr>
        <w:t>shall</w:t>
      </w:r>
      <w:r w:rsidR="00BC163B" w:rsidRPr="00E82463">
        <w:rPr>
          <w:rFonts w:ascii="Times New Roman" w:hAnsi="Times New Roman"/>
          <w:sz w:val="22"/>
        </w:rPr>
        <w:t xml:space="preserve"> </w:t>
      </w:r>
      <w:r w:rsidRPr="00E82463">
        <w:rPr>
          <w:rFonts w:ascii="Times New Roman" w:hAnsi="Times New Roman"/>
          <w:sz w:val="22"/>
        </w:rPr>
        <w:t xml:space="preserve">provide the </w:t>
      </w:r>
      <w:r w:rsidRPr="00E82463">
        <w:rPr>
          <w:rFonts w:ascii="Times New Roman" w:hAnsi="Times New Roman"/>
          <w:b/>
          <w:sz w:val="22"/>
        </w:rPr>
        <w:t>documentary proof</w:t>
      </w:r>
      <w:r w:rsidRPr="00E82463">
        <w:rPr>
          <w:rFonts w:ascii="Times New Roman" w:hAnsi="Times New Roman"/>
          <w:sz w:val="22"/>
        </w:rPr>
        <w:t xml:space="preserve"> or statements required under the law of the country in which the company (or each of the companies in case of a consortium) is </w:t>
      </w:r>
      <w:r w:rsidR="000076C2" w:rsidRPr="000076C2">
        <w:rPr>
          <w:rFonts w:ascii="Times New Roman" w:hAnsi="Times New Roman"/>
          <w:sz w:val="22"/>
        </w:rPr>
        <w:t xml:space="preserve">effectively </w:t>
      </w:r>
      <w:r w:rsidRPr="00E82463">
        <w:rPr>
          <w:rFonts w:ascii="Times New Roman" w:hAnsi="Times New Roman"/>
          <w:sz w:val="22"/>
        </w:rPr>
        <w:t xml:space="preserve">established, to show that it </w:t>
      </w:r>
      <w:r w:rsidR="00B61CED" w:rsidRPr="00E82463">
        <w:rPr>
          <w:rFonts w:ascii="Times New Roman" w:hAnsi="Times New Roman"/>
          <w:sz w:val="22"/>
        </w:rPr>
        <w:t xml:space="preserve">is </w:t>
      </w:r>
      <w:r w:rsidRPr="00E82463">
        <w:rPr>
          <w:rFonts w:ascii="Times New Roman" w:hAnsi="Times New Roman"/>
          <w:sz w:val="22"/>
        </w:rPr>
        <w:t xml:space="preserve">not </w:t>
      </w:r>
      <w:r w:rsidR="00B61CED" w:rsidRPr="00E82463">
        <w:rPr>
          <w:rFonts w:ascii="Times New Roman" w:hAnsi="Times New Roman"/>
          <w:sz w:val="22"/>
        </w:rPr>
        <w:t>in any of</w:t>
      </w:r>
      <w:r w:rsidRPr="00E82463">
        <w:rPr>
          <w:rFonts w:ascii="Times New Roman" w:hAnsi="Times New Roman"/>
          <w:sz w:val="22"/>
        </w:rPr>
        <w:t xml:space="preserve"> the exclusion situations listed in </w:t>
      </w:r>
      <w:r w:rsidR="00917D02">
        <w:rPr>
          <w:rFonts w:ascii="Times New Roman" w:hAnsi="Times New Roman"/>
          <w:sz w:val="22"/>
        </w:rPr>
        <w:t>S</w:t>
      </w:r>
      <w:r w:rsidRPr="00E82463">
        <w:rPr>
          <w:rFonts w:ascii="Times New Roman" w:hAnsi="Times New Roman"/>
          <w:sz w:val="22"/>
        </w:rPr>
        <w:t xml:space="preserve">ection </w:t>
      </w:r>
      <w:r w:rsidR="00DD6678">
        <w:rPr>
          <w:rFonts w:ascii="Times New Roman" w:hAnsi="Times New Roman"/>
          <w:sz w:val="22"/>
        </w:rPr>
        <w:t>2.6.10.1.</w:t>
      </w:r>
      <w:r w:rsidRPr="00E82463">
        <w:rPr>
          <w:rFonts w:ascii="Times New Roman" w:hAnsi="Times New Roman"/>
          <w:sz w:val="22"/>
        </w:rPr>
        <w:t xml:space="preserve"> </w:t>
      </w:r>
      <w:proofErr w:type="gramStart"/>
      <w:r w:rsidRPr="00E82463">
        <w:rPr>
          <w:rFonts w:ascii="Times New Roman" w:hAnsi="Times New Roman"/>
          <w:sz w:val="22"/>
        </w:rPr>
        <w:t>of</w:t>
      </w:r>
      <w:proofErr w:type="gramEnd"/>
      <w:r w:rsidRPr="00E82463">
        <w:rPr>
          <w:rFonts w:ascii="Times New Roman" w:hAnsi="Times New Roman"/>
          <w:sz w:val="22"/>
        </w:rPr>
        <w:t xml:space="preserve"> the </w:t>
      </w:r>
      <w:r w:rsidR="00DD6678">
        <w:rPr>
          <w:rFonts w:ascii="Times New Roman" w:hAnsi="Times New Roman"/>
          <w:sz w:val="22"/>
        </w:rPr>
        <w:t>p</w:t>
      </w:r>
      <w:r w:rsidRPr="00E82463">
        <w:rPr>
          <w:rFonts w:ascii="Times New Roman" w:hAnsi="Times New Roman"/>
          <w:sz w:val="22"/>
        </w:rPr>
        <w:t xml:space="preserve">ractical </w:t>
      </w:r>
      <w:r w:rsidR="00DD6678">
        <w:rPr>
          <w:rFonts w:ascii="Times New Roman" w:hAnsi="Times New Roman"/>
          <w:sz w:val="22"/>
        </w:rPr>
        <w:t>g</w:t>
      </w:r>
      <w:r w:rsidRPr="00E82463">
        <w:rPr>
          <w:rFonts w:ascii="Times New Roman" w:hAnsi="Times New Roman"/>
          <w:sz w:val="22"/>
        </w:rPr>
        <w:t>uide. This evidence or these documents or statements must carry a date</w:t>
      </w:r>
      <w:r w:rsidR="00DE71AB" w:rsidRPr="00E82463">
        <w:rPr>
          <w:rFonts w:ascii="Times New Roman" w:hAnsi="Times New Roman"/>
          <w:sz w:val="22"/>
        </w:rPr>
        <w:t xml:space="preserve"> not earlier</w:t>
      </w:r>
      <w:r w:rsidRPr="00E82463">
        <w:rPr>
          <w:rFonts w:ascii="Times New Roman" w:hAnsi="Times New Roman"/>
          <w:sz w:val="22"/>
        </w:rPr>
        <w:t xml:space="preserve"> than </w:t>
      </w:r>
      <w:r w:rsidR="00DE71AB" w:rsidRPr="00E82463">
        <w:rPr>
          <w:rFonts w:ascii="Times New Roman" w:hAnsi="Times New Roman"/>
          <w:sz w:val="22"/>
        </w:rPr>
        <w:t xml:space="preserve">one </w:t>
      </w:r>
      <w:r w:rsidRPr="00E82463">
        <w:rPr>
          <w:rFonts w:ascii="Times New Roman" w:hAnsi="Times New Roman"/>
          <w:sz w:val="22"/>
        </w:rPr>
        <w:t xml:space="preserve">year before the date of submission of the tender. In addition, a statement </w:t>
      </w:r>
      <w:r w:rsidR="00BC163B">
        <w:rPr>
          <w:rFonts w:ascii="Times New Roman" w:hAnsi="Times New Roman"/>
          <w:sz w:val="22"/>
        </w:rPr>
        <w:t>shall</w:t>
      </w:r>
      <w:r w:rsidR="00BC163B" w:rsidRPr="00E82463">
        <w:rPr>
          <w:rFonts w:ascii="Times New Roman" w:hAnsi="Times New Roman"/>
          <w:sz w:val="22"/>
        </w:rPr>
        <w:t xml:space="preserve"> </w:t>
      </w:r>
      <w:r w:rsidRPr="00E82463">
        <w:rPr>
          <w:rFonts w:ascii="Times New Roman" w:hAnsi="Times New Roman"/>
          <w:sz w:val="22"/>
        </w:rPr>
        <w:t xml:space="preserve">be </w:t>
      </w:r>
      <w:r w:rsidR="00DE71AB" w:rsidRPr="00E82463">
        <w:rPr>
          <w:rFonts w:ascii="Times New Roman" w:hAnsi="Times New Roman"/>
          <w:sz w:val="22"/>
        </w:rPr>
        <w:t>provided</w:t>
      </w:r>
      <w:r w:rsidRPr="00E82463">
        <w:rPr>
          <w:rFonts w:ascii="Times New Roman" w:hAnsi="Times New Roman"/>
          <w:sz w:val="22"/>
        </w:rPr>
        <w:t xml:space="preserve"> that the situations described in these documents have not changed since then.</w:t>
      </w:r>
    </w:p>
    <w:p w:rsidR="00BC163B" w:rsidRPr="00E82463" w:rsidRDefault="00BC163B" w:rsidP="00AC07D4">
      <w:pPr>
        <w:ind w:left="567" w:hanging="567"/>
        <w:jc w:val="both"/>
        <w:rPr>
          <w:rFonts w:ascii="Times New Roman" w:hAnsi="Times New Roman"/>
        </w:rPr>
      </w:pPr>
      <w:r>
        <w:rPr>
          <w:rFonts w:ascii="Times New Roman" w:hAnsi="Times New Roman"/>
          <w:sz w:val="22"/>
        </w:rPr>
        <w:tab/>
      </w:r>
      <w:r w:rsidRPr="00BC163B">
        <w:rPr>
          <w:rFonts w:ascii="Times New Roman" w:hAnsi="Times New Roman"/>
          <w:sz w:val="22"/>
        </w:rPr>
        <w:t>For contracts with a value of less than EUR</w:t>
      </w:r>
      <w:r>
        <w:rPr>
          <w:rFonts w:ascii="Times New Roman" w:hAnsi="Times New Roman"/>
          <w:sz w:val="22"/>
        </w:rPr>
        <w:t xml:space="preserve"> 300</w:t>
      </w:r>
      <w:r w:rsidR="00DD6678">
        <w:rPr>
          <w:rFonts w:ascii="Times New Roman" w:hAnsi="Times New Roman"/>
          <w:sz w:val="22"/>
        </w:rPr>
        <w:t> </w:t>
      </w:r>
      <w:r>
        <w:rPr>
          <w:rFonts w:ascii="Times New Roman" w:hAnsi="Times New Roman"/>
          <w:sz w:val="22"/>
        </w:rPr>
        <w:t>000,</w:t>
      </w:r>
      <w:r w:rsidRPr="00BC163B">
        <w:rPr>
          <w:rFonts w:ascii="Times New Roman" w:hAnsi="Times New Roman"/>
          <w:sz w:val="22"/>
        </w:rPr>
        <w:t xml:space="preserve"> the </w:t>
      </w:r>
      <w:r w:rsidR="00DD6678">
        <w:rPr>
          <w:rFonts w:ascii="Times New Roman" w:hAnsi="Times New Roman"/>
          <w:sz w:val="22"/>
        </w:rPr>
        <w:t>c</w:t>
      </w:r>
      <w:r w:rsidRPr="00BC163B">
        <w:rPr>
          <w:rFonts w:ascii="Times New Roman" w:hAnsi="Times New Roman"/>
          <w:sz w:val="22"/>
        </w:rPr>
        <w:t xml:space="preserve">ontracting </w:t>
      </w:r>
      <w:r w:rsidR="00DD6678">
        <w:rPr>
          <w:rFonts w:ascii="Times New Roman" w:hAnsi="Times New Roman"/>
          <w:sz w:val="22"/>
        </w:rPr>
        <w:t>a</w:t>
      </w:r>
      <w:r w:rsidRPr="00BC163B">
        <w:rPr>
          <w:rFonts w:ascii="Times New Roman" w:hAnsi="Times New Roman"/>
          <w:sz w:val="22"/>
        </w:rPr>
        <w:t>uthority may, depending on its assessment of the risks, decide not to require proofs for selection criteria</w:t>
      </w:r>
      <w:r>
        <w:rPr>
          <w:rFonts w:ascii="Times New Roman" w:hAnsi="Times New Roman"/>
          <w:sz w:val="22"/>
        </w:rPr>
        <w:t xml:space="preserve">. </w:t>
      </w:r>
    </w:p>
    <w:p w:rsidR="00BC163B" w:rsidRDefault="0047783A" w:rsidP="00BC163B">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t>2</w:t>
      </w:r>
      <w:r w:rsidR="00EA1ADC">
        <w:rPr>
          <w:rFonts w:ascii="Times New Roman" w:hAnsi="Times New Roman"/>
          <w:sz w:val="22"/>
          <w:lang w:val="en-GB"/>
        </w:rPr>
        <w:t>2</w:t>
      </w:r>
      <w:r w:rsidRPr="00E82463">
        <w:rPr>
          <w:rFonts w:ascii="Times New Roman" w:hAnsi="Times New Roman"/>
          <w:sz w:val="22"/>
          <w:lang w:val="en-GB"/>
        </w:rPr>
        <w:t>.</w:t>
      </w:r>
      <w:r w:rsidR="00BB6CB4">
        <w:rPr>
          <w:rFonts w:ascii="Times New Roman" w:hAnsi="Times New Roman"/>
          <w:sz w:val="22"/>
          <w:lang w:val="en-GB"/>
        </w:rPr>
        <w:t>2</w:t>
      </w:r>
      <w:r w:rsidRPr="00E82463">
        <w:rPr>
          <w:rFonts w:ascii="Times New Roman" w:hAnsi="Times New Roman"/>
          <w:sz w:val="22"/>
          <w:lang w:val="en-GB"/>
        </w:rPr>
        <w:tab/>
      </w:r>
      <w:r w:rsidR="00BC163B" w:rsidRPr="00C348C0">
        <w:rPr>
          <w:rFonts w:ascii="Times New Roman" w:hAnsi="Times New Roman"/>
          <w:sz w:val="22"/>
          <w:lang w:val="en-GB"/>
        </w:rPr>
        <w:t xml:space="preserve">Upon request of the </w:t>
      </w:r>
      <w:r w:rsidR="00DD6678">
        <w:rPr>
          <w:rFonts w:ascii="Times New Roman" w:hAnsi="Times New Roman"/>
          <w:sz w:val="22"/>
          <w:lang w:val="en-GB"/>
        </w:rPr>
        <w:t>c</w:t>
      </w:r>
      <w:r w:rsidR="00BC163B" w:rsidRPr="00C348C0">
        <w:rPr>
          <w:rFonts w:ascii="Times New Roman" w:hAnsi="Times New Roman"/>
          <w:sz w:val="22"/>
          <w:lang w:val="en-GB"/>
        </w:rPr>
        <w:t xml:space="preserve">ontracting </w:t>
      </w:r>
      <w:r w:rsidR="00DD6678">
        <w:rPr>
          <w:rFonts w:ascii="Times New Roman" w:hAnsi="Times New Roman"/>
          <w:sz w:val="22"/>
          <w:lang w:val="en-GB"/>
        </w:rPr>
        <w:t>a</w:t>
      </w:r>
      <w:r w:rsidR="00BC163B" w:rsidRPr="00C348C0">
        <w:rPr>
          <w:rFonts w:ascii="Times New Roman" w:hAnsi="Times New Roman"/>
          <w:sz w:val="22"/>
          <w:lang w:val="en-GB"/>
        </w:rPr>
        <w:t xml:space="preserve">uthority, </w:t>
      </w:r>
      <w:r w:rsidR="00BC163B">
        <w:rPr>
          <w:rFonts w:ascii="Times New Roman" w:hAnsi="Times New Roman"/>
          <w:sz w:val="22"/>
          <w:lang w:val="en-GB"/>
        </w:rPr>
        <w:t>t</w:t>
      </w:r>
      <w:r w:rsidRPr="00E82463">
        <w:rPr>
          <w:rFonts w:ascii="Times New Roman" w:hAnsi="Times New Roman"/>
          <w:sz w:val="22"/>
          <w:lang w:val="en-GB"/>
        </w:rPr>
        <w:t xml:space="preserve">he successful tenderer </w:t>
      </w:r>
      <w:r w:rsidR="00BC163B">
        <w:rPr>
          <w:rFonts w:ascii="Times New Roman" w:hAnsi="Times New Roman"/>
          <w:sz w:val="22"/>
          <w:lang w:val="en-GB"/>
        </w:rPr>
        <w:t>shall</w:t>
      </w:r>
      <w:r w:rsidR="00BC163B" w:rsidRPr="00E82463">
        <w:rPr>
          <w:rFonts w:ascii="Times New Roman" w:hAnsi="Times New Roman"/>
          <w:sz w:val="22"/>
          <w:lang w:val="en-GB"/>
        </w:rPr>
        <w:t xml:space="preserve"> </w:t>
      </w:r>
      <w:r w:rsidRPr="00E82463">
        <w:rPr>
          <w:rFonts w:ascii="Times New Roman" w:hAnsi="Times New Roman"/>
          <w:sz w:val="22"/>
          <w:lang w:val="en-GB"/>
        </w:rPr>
        <w:t>also provide evidence of financial and economic standing and technical and professional capacity according to the selection criteria for this call for tender</w:t>
      </w:r>
      <w:r w:rsidR="00DE71AB" w:rsidRPr="00E82463">
        <w:rPr>
          <w:rFonts w:ascii="Times New Roman" w:hAnsi="Times New Roman"/>
          <w:sz w:val="22"/>
          <w:lang w:val="en-GB"/>
        </w:rPr>
        <w:t>s</w:t>
      </w:r>
      <w:r w:rsidRPr="00E82463">
        <w:rPr>
          <w:rFonts w:ascii="Times New Roman" w:hAnsi="Times New Roman"/>
          <w:sz w:val="22"/>
          <w:lang w:val="en-GB"/>
        </w:rPr>
        <w:t xml:space="preserve"> specified in the </w:t>
      </w:r>
      <w:r w:rsidR="00171C45" w:rsidRPr="00E82463">
        <w:rPr>
          <w:rFonts w:ascii="Times New Roman" w:hAnsi="Times New Roman"/>
          <w:sz w:val="22"/>
          <w:lang w:val="en-GB"/>
        </w:rPr>
        <w:t>contract notice</w:t>
      </w:r>
      <w:r w:rsidRPr="00E82463">
        <w:rPr>
          <w:rFonts w:ascii="Times New Roman" w:hAnsi="Times New Roman"/>
          <w:sz w:val="22"/>
          <w:lang w:val="en-GB"/>
        </w:rPr>
        <w:t xml:space="preserve">, point 16. The documentary proofs required are listed in </w:t>
      </w:r>
      <w:r w:rsidR="00917D02">
        <w:rPr>
          <w:rFonts w:ascii="Times New Roman" w:hAnsi="Times New Roman"/>
          <w:sz w:val="22"/>
          <w:lang w:val="en-GB"/>
        </w:rPr>
        <w:t>S</w:t>
      </w:r>
      <w:r w:rsidR="00CF63C2" w:rsidRPr="00E82463">
        <w:rPr>
          <w:rFonts w:ascii="Times New Roman" w:hAnsi="Times New Roman"/>
          <w:sz w:val="22"/>
          <w:lang w:val="en-GB"/>
        </w:rPr>
        <w:t xml:space="preserve">ection </w:t>
      </w:r>
      <w:r w:rsidR="00670E5E">
        <w:rPr>
          <w:rFonts w:ascii="Times New Roman" w:hAnsi="Times New Roman"/>
          <w:sz w:val="22"/>
          <w:lang w:val="en-GB"/>
        </w:rPr>
        <w:t>2.6.11.</w:t>
      </w:r>
      <w:r w:rsidRPr="00E82463">
        <w:rPr>
          <w:rFonts w:ascii="Times New Roman" w:hAnsi="Times New Roman"/>
          <w:sz w:val="22"/>
          <w:lang w:val="en-GB"/>
        </w:rPr>
        <w:t xml:space="preserve"> </w:t>
      </w:r>
      <w:proofErr w:type="gramStart"/>
      <w:r w:rsidRPr="00E82463">
        <w:rPr>
          <w:rFonts w:ascii="Times New Roman" w:hAnsi="Times New Roman"/>
          <w:sz w:val="22"/>
          <w:lang w:val="en-GB"/>
        </w:rPr>
        <w:t>of</w:t>
      </w:r>
      <w:proofErr w:type="gramEnd"/>
      <w:r w:rsidRPr="00E82463">
        <w:rPr>
          <w:rFonts w:ascii="Times New Roman" w:hAnsi="Times New Roman"/>
          <w:sz w:val="22"/>
          <w:lang w:val="en-GB"/>
        </w:rPr>
        <w:t xml:space="preserve"> the </w:t>
      </w:r>
      <w:r w:rsidR="00670E5E">
        <w:rPr>
          <w:rFonts w:ascii="Times New Roman" w:hAnsi="Times New Roman"/>
          <w:sz w:val="22"/>
          <w:lang w:val="en-GB"/>
        </w:rPr>
        <w:t>p</w:t>
      </w:r>
      <w:r w:rsidRPr="00E82463">
        <w:rPr>
          <w:rFonts w:ascii="Times New Roman" w:hAnsi="Times New Roman"/>
          <w:sz w:val="22"/>
          <w:lang w:val="en-GB"/>
        </w:rPr>
        <w:t xml:space="preserve">ractical </w:t>
      </w:r>
      <w:r w:rsidR="00670E5E">
        <w:rPr>
          <w:rFonts w:ascii="Times New Roman" w:hAnsi="Times New Roman"/>
          <w:sz w:val="22"/>
          <w:lang w:val="en-GB"/>
        </w:rPr>
        <w:t>g</w:t>
      </w:r>
      <w:r w:rsidRPr="00E82463">
        <w:rPr>
          <w:rFonts w:ascii="Times New Roman" w:hAnsi="Times New Roman"/>
          <w:sz w:val="22"/>
          <w:lang w:val="en-GB"/>
        </w:rPr>
        <w:t>uide.</w:t>
      </w:r>
    </w:p>
    <w:p w:rsidR="00BC163B" w:rsidRPr="00696FDD" w:rsidRDefault="00BC163B" w:rsidP="00C348C0">
      <w:pPr>
        <w:ind w:left="567"/>
        <w:rPr>
          <w:rFonts w:ascii="Times New Roman" w:hAnsi="Times New Roman"/>
          <w:sz w:val="22"/>
          <w:szCs w:val="22"/>
        </w:rPr>
      </w:pPr>
      <w:r w:rsidRPr="00C348C0">
        <w:rPr>
          <w:rFonts w:ascii="Times New Roman" w:hAnsi="Times New Roman"/>
          <w:sz w:val="22"/>
          <w:szCs w:val="22"/>
        </w:rPr>
        <w:t xml:space="preserve">The </w:t>
      </w:r>
      <w:r w:rsidR="00670E5E">
        <w:rPr>
          <w:rFonts w:ascii="Times New Roman" w:hAnsi="Times New Roman"/>
          <w:sz w:val="22"/>
          <w:szCs w:val="22"/>
        </w:rPr>
        <w:t>c</w:t>
      </w:r>
      <w:r w:rsidRPr="00C348C0">
        <w:rPr>
          <w:rFonts w:ascii="Times New Roman" w:hAnsi="Times New Roman"/>
          <w:sz w:val="22"/>
          <w:szCs w:val="22"/>
        </w:rPr>
        <w:t xml:space="preserve">ontracting </w:t>
      </w:r>
      <w:r w:rsidR="00670E5E">
        <w:rPr>
          <w:rFonts w:ascii="Times New Roman" w:hAnsi="Times New Roman"/>
          <w:sz w:val="22"/>
          <w:szCs w:val="22"/>
        </w:rPr>
        <w:t>a</w:t>
      </w:r>
      <w:r w:rsidRPr="00C348C0">
        <w:rPr>
          <w:rFonts w:ascii="Times New Roman" w:hAnsi="Times New Roman"/>
          <w:sz w:val="22"/>
          <w:szCs w:val="22"/>
        </w:rPr>
        <w:t xml:space="preserve">uthority may, depending on its assessment of the risks, decide not to require proofs for </w:t>
      </w:r>
      <w:r w:rsidRPr="00BC163B">
        <w:rPr>
          <w:rFonts w:ascii="Times New Roman" w:hAnsi="Times New Roman"/>
          <w:sz w:val="22"/>
          <w:szCs w:val="22"/>
        </w:rPr>
        <w:t>financial and economic standing and technical and professional capacity</w:t>
      </w:r>
      <w:r w:rsidRPr="00461AB4">
        <w:rPr>
          <w:rFonts w:ascii="Times New Roman" w:hAnsi="Times New Roman"/>
          <w:sz w:val="22"/>
          <w:szCs w:val="22"/>
        </w:rPr>
        <w:t>.</w:t>
      </w:r>
    </w:p>
    <w:p w:rsidR="0047783A" w:rsidRDefault="0047783A" w:rsidP="0047783A">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t>2</w:t>
      </w:r>
      <w:r w:rsidR="00EA1ADC">
        <w:rPr>
          <w:rFonts w:ascii="Times New Roman" w:hAnsi="Times New Roman"/>
          <w:sz w:val="22"/>
          <w:lang w:val="en-GB"/>
        </w:rPr>
        <w:t>2</w:t>
      </w:r>
      <w:r w:rsidRPr="00E82463">
        <w:rPr>
          <w:rFonts w:ascii="Times New Roman" w:hAnsi="Times New Roman"/>
          <w:sz w:val="22"/>
          <w:lang w:val="en-GB"/>
        </w:rPr>
        <w:t>.</w:t>
      </w:r>
      <w:r w:rsidR="00BB6CB4">
        <w:rPr>
          <w:rFonts w:ascii="Times New Roman" w:hAnsi="Times New Roman"/>
          <w:sz w:val="22"/>
          <w:lang w:val="en-GB"/>
        </w:rPr>
        <w:t>3</w:t>
      </w:r>
      <w:r w:rsidRPr="00E82463">
        <w:rPr>
          <w:rFonts w:ascii="Times New Roman" w:hAnsi="Times New Roman"/>
          <w:sz w:val="22"/>
          <w:lang w:val="en-GB"/>
        </w:rPr>
        <w:tab/>
        <w:t xml:space="preserve">If the successful tenderer fails to provide the documentary proof or statement or the evidence of financial and economic standing and technical and professional capacity within 15 calendar days following the notification of award or if the successful tenderer is found to have provided false information, the award will be considered null and void. In such a case, the </w:t>
      </w:r>
      <w:r w:rsidR="000D5F1B">
        <w:rPr>
          <w:rFonts w:ascii="Times New Roman" w:hAnsi="Times New Roman"/>
          <w:sz w:val="22"/>
          <w:lang w:val="en-GB"/>
        </w:rPr>
        <w:t>c</w:t>
      </w:r>
      <w:r w:rsidRPr="00E82463">
        <w:rPr>
          <w:rFonts w:ascii="Times New Roman" w:hAnsi="Times New Roman"/>
          <w:sz w:val="22"/>
          <w:lang w:val="en-GB"/>
        </w:rPr>
        <w:t xml:space="preserve">ontracting </w:t>
      </w:r>
      <w:r w:rsidR="000D5F1B">
        <w:rPr>
          <w:rFonts w:ascii="Times New Roman" w:hAnsi="Times New Roman"/>
          <w:sz w:val="22"/>
          <w:lang w:val="en-GB"/>
        </w:rPr>
        <w:t>a</w:t>
      </w:r>
      <w:r w:rsidRPr="00E82463">
        <w:rPr>
          <w:rFonts w:ascii="Times New Roman" w:hAnsi="Times New Roman"/>
          <w:sz w:val="22"/>
          <w:lang w:val="en-GB"/>
        </w:rPr>
        <w:t>uthority may award the tender to the next lowest tenderer or cancel the tender procedure.</w:t>
      </w:r>
    </w:p>
    <w:p w:rsidR="00654F04" w:rsidRPr="00654F04" w:rsidRDefault="00654F04" w:rsidP="00654F04">
      <w:pPr>
        <w:ind w:left="567"/>
        <w:jc w:val="both"/>
        <w:rPr>
          <w:rFonts w:ascii="Times New Roman" w:hAnsi="Times New Roman"/>
          <w:sz w:val="22"/>
          <w:szCs w:val="22"/>
        </w:rPr>
      </w:pPr>
      <w:r w:rsidRPr="00654F04">
        <w:rPr>
          <w:rFonts w:ascii="Times New Roman" w:hAnsi="Times New Roman"/>
          <w:color w:val="000000"/>
          <w:sz w:val="22"/>
          <w:szCs w:val="22"/>
        </w:rPr>
        <w:t xml:space="preserve">The </w:t>
      </w:r>
      <w:r w:rsidR="000D5F1B">
        <w:rPr>
          <w:rFonts w:ascii="Times New Roman" w:hAnsi="Times New Roman"/>
          <w:color w:val="000000"/>
          <w:sz w:val="22"/>
          <w:szCs w:val="22"/>
        </w:rPr>
        <w:t>c</w:t>
      </w:r>
      <w:r w:rsidRPr="00654F04">
        <w:rPr>
          <w:rFonts w:ascii="Times New Roman" w:hAnsi="Times New Roman"/>
          <w:color w:val="000000"/>
          <w:sz w:val="22"/>
          <w:szCs w:val="22"/>
        </w:rPr>
        <w:t xml:space="preserve">ontracting </w:t>
      </w:r>
      <w:r w:rsidR="000D5F1B">
        <w:rPr>
          <w:rFonts w:ascii="Times New Roman" w:hAnsi="Times New Roman"/>
          <w:color w:val="000000"/>
          <w:sz w:val="22"/>
          <w:szCs w:val="22"/>
        </w:rPr>
        <w:t>a</w:t>
      </w:r>
      <w:r w:rsidRPr="00654F04">
        <w:rPr>
          <w:rFonts w:ascii="Times New Roman" w:hAnsi="Times New Roman"/>
          <w:color w:val="000000"/>
          <w:sz w:val="22"/>
          <w:szCs w:val="22"/>
        </w:rPr>
        <w:t>uthority may waive the obligation of any candidate or tenderer to submit the documentary evidence referred to above if such evidence has already been submitted for the purposes of another procurement procedure, provided that the issue date of the documents does not exceed one year and that they are still valid. In this case, the candidate or tenderer must declare on his/her honour that the documentary evidence has already been provided in a previous procurement procedure and confirm that his/her situation has not changed.</w:t>
      </w:r>
    </w:p>
    <w:p w:rsidR="00580F0C" w:rsidRPr="00580F0C" w:rsidRDefault="00580F0C" w:rsidP="00654F04">
      <w:pPr>
        <w:ind w:left="567"/>
        <w:jc w:val="both"/>
        <w:rPr>
          <w:rFonts w:ascii="Times New Roman" w:hAnsi="Times New Roman"/>
          <w:sz w:val="22"/>
        </w:rPr>
      </w:pPr>
      <w:r w:rsidRPr="00580F0C">
        <w:rPr>
          <w:rFonts w:ascii="Times New Roman" w:hAnsi="Times New Roman"/>
          <w:sz w:val="22"/>
        </w:rPr>
        <w:t>By submitting a tender, each tenderer accepts to receive notification of the outcome of the procedure by electronic means. Such notification shall be deemed to have been received on the date upon which the contracting authority sends it to the electronic address referred to in the offer.</w:t>
      </w:r>
    </w:p>
    <w:p w:rsidR="0047783A" w:rsidRPr="00E82463" w:rsidRDefault="0047783A" w:rsidP="0047783A">
      <w:pPr>
        <w:ind w:left="567" w:hanging="567"/>
        <w:jc w:val="both"/>
        <w:outlineLvl w:val="0"/>
        <w:rPr>
          <w:rFonts w:ascii="Times New Roman" w:hAnsi="Times New Roman"/>
          <w:sz w:val="22"/>
        </w:rPr>
      </w:pPr>
      <w:r w:rsidRPr="00E82463">
        <w:rPr>
          <w:rFonts w:ascii="Times New Roman" w:hAnsi="Times New Roman"/>
          <w:sz w:val="22"/>
          <w:szCs w:val="22"/>
        </w:rPr>
        <w:t>2</w:t>
      </w:r>
      <w:r w:rsidR="00EA1ADC">
        <w:rPr>
          <w:rFonts w:ascii="Times New Roman" w:hAnsi="Times New Roman"/>
          <w:sz w:val="22"/>
          <w:szCs w:val="22"/>
        </w:rPr>
        <w:t>2.</w:t>
      </w:r>
      <w:r w:rsidR="00BB6CB4">
        <w:rPr>
          <w:rFonts w:ascii="Times New Roman" w:hAnsi="Times New Roman"/>
          <w:sz w:val="22"/>
          <w:szCs w:val="22"/>
        </w:rPr>
        <w:t>4</w:t>
      </w:r>
      <w:r w:rsidRPr="00E82463">
        <w:rPr>
          <w:rFonts w:ascii="Times New Roman" w:hAnsi="Times New Roman"/>
        </w:rPr>
        <w:t xml:space="preserve"> </w:t>
      </w:r>
      <w:r w:rsidRPr="00E82463">
        <w:rPr>
          <w:rFonts w:ascii="Times New Roman" w:hAnsi="Times New Roman"/>
        </w:rPr>
        <w:tab/>
      </w:r>
      <w:r w:rsidRPr="00E82463">
        <w:rPr>
          <w:rFonts w:ascii="Times New Roman" w:hAnsi="Times New Roman"/>
          <w:sz w:val="22"/>
          <w:szCs w:val="22"/>
        </w:rPr>
        <w:t xml:space="preserve">The </w:t>
      </w:r>
      <w:r w:rsidR="000D5F1B">
        <w:rPr>
          <w:rFonts w:ascii="Times New Roman" w:hAnsi="Times New Roman"/>
          <w:sz w:val="22"/>
          <w:szCs w:val="22"/>
        </w:rPr>
        <w:t>c</w:t>
      </w:r>
      <w:r w:rsidRPr="00E82463">
        <w:rPr>
          <w:rFonts w:ascii="Times New Roman" w:hAnsi="Times New Roman"/>
          <w:sz w:val="22"/>
          <w:szCs w:val="22"/>
        </w:rPr>
        <w:t xml:space="preserve">ontracting </w:t>
      </w:r>
      <w:r w:rsidR="000D5F1B">
        <w:rPr>
          <w:rFonts w:ascii="Times New Roman" w:hAnsi="Times New Roman"/>
          <w:sz w:val="22"/>
          <w:szCs w:val="22"/>
        </w:rPr>
        <w:t>a</w:t>
      </w:r>
      <w:r w:rsidRPr="00E82463">
        <w:rPr>
          <w:rFonts w:ascii="Times New Roman" w:hAnsi="Times New Roman"/>
          <w:sz w:val="22"/>
          <w:szCs w:val="22"/>
        </w:rPr>
        <w:t xml:space="preserve">uthority reserves the right to vary quantities specified </w:t>
      </w:r>
      <w:r w:rsidR="00F67D26" w:rsidRPr="00E82463">
        <w:rPr>
          <w:rFonts w:ascii="Times New Roman" w:hAnsi="Times New Roman"/>
          <w:sz w:val="22"/>
          <w:szCs w:val="22"/>
        </w:rPr>
        <w:t>in</w:t>
      </w:r>
      <w:r w:rsidRPr="00E82463">
        <w:rPr>
          <w:rFonts w:ascii="Times New Roman" w:hAnsi="Times New Roman"/>
          <w:sz w:val="22"/>
          <w:szCs w:val="22"/>
        </w:rPr>
        <w:t xml:space="preserve"> </w:t>
      </w:r>
      <w:r w:rsidR="00F67D26" w:rsidRPr="00E82463">
        <w:rPr>
          <w:rFonts w:ascii="Times New Roman" w:hAnsi="Times New Roman"/>
          <w:sz w:val="22"/>
          <w:szCs w:val="22"/>
        </w:rPr>
        <w:t>the tender</w:t>
      </w:r>
      <w:r w:rsidRPr="00E82463">
        <w:rPr>
          <w:rFonts w:ascii="Times New Roman" w:hAnsi="Times New Roman"/>
          <w:sz w:val="22"/>
          <w:szCs w:val="22"/>
        </w:rPr>
        <w:t xml:space="preserve"> </w:t>
      </w:r>
      <w:r w:rsidR="000B79F6" w:rsidRPr="00E82463">
        <w:rPr>
          <w:rFonts w:ascii="Times New Roman" w:hAnsi="Times New Roman"/>
          <w:sz w:val="22"/>
          <w:szCs w:val="22"/>
        </w:rPr>
        <w:t xml:space="preserve">by +/- </w:t>
      </w:r>
      <w:r w:rsidRPr="00E82463">
        <w:rPr>
          <w:rFonts w:ascii="Times New Roman" w:hAnsi="Times New Roman"/>
          <w:sz w:val="22"/>
          <w:szCs w:val="22"/>
        </w:rPr>
        <w:t>100</w:t>
      </w:r>
      <w:r w:rsidR="006A5F84" w:rsidRPr="00E82463">
        <w:rPr>
          <w:rFonts w:ascii="Times New Roman" w:hAnsi="Times New Roman"/>
          <w:w w:val="50"/>
          <w:sz w:val="22"/>
          <w:szCs w:val="22"/>
        </w:rPr>
        <w:t> </w:t>
      </w:r>
      <w:r w:rsidRPr="00E82463">
        <w:rPr>
          <w:rFonts w:ascii="Times New Roman" w:hAnsi="Times New Roman"/>
          <w:sz w:val="22"/>
          <w:szCs w:val="22"/>
        </w:rPr>
        <w:t>%</w:t>
      </w:r>
      <w:r w:rsidR="000B79F6" w:rsidRPr="00E82463">
        <w:rPr>
          <w:rFonts w:ascii="Times New Roman" w:hAnsi="Times New Roman"/>
          <w:sz w:val="22"/>
          <w:szCs w:val="22"/>
        </w:rPr>
        <w:t xml:space="preserve"> at the time of contracting and during the validity of the contract</w:t>
      </w:r>
      <w:r w:rsidRPr="00E82463">
        <w:rPr>
          <w:rFonts w:ascii="Times New Roman" w:hAnsi="Times New Roman"/>
          <w:sz w:val="22"/>
          <w:szCs w:val="22"/>
        </w:rPr>
        <w:t>. The total value of the supplies may not</w:t>
      </w:r>
      <w:r w:rsidR="00DE71AB" w:rsidRPr="00E82463">
        <w:rPr>
          <w:rFonts w:ascii="Times New Roman" w:hAnsi="Times New Roman"/>
          <w:sz w:val="22"/>
          <w:szCs w:val="22"/>
        </w:rPr>
        <w:t>,</w:t>
      </w:r>
      <w:r w:rsidRPr="00E82463">
        <w:rPr>
          <w:rFonts w:ascii="Times New Roman" w:hAnsi="Times New Roman"/>
          <w:sz w:val="22"/>
          <w:szCs w:val="22"/>
        </w:rPr>
        <w:t xml:space="preserve"> as a result of the variation </w:t>
      </w:r>
      <w:r w:rsidR="00DE71AB" w:rsidRPr="00E82463">
        <w:rPr>
          <w:rFonts w:ascii="Times New Roman" w:hAnsi="Times New Roman"/>
          <w:sz w:val="22"/>
          <w:szCs w:val="22"/>
        </w:rPr>
        <w:t xml:space="preserve">rise or fall </w:t>
      </w:r>
      <w:r w:rsidRPr="00E82463">
        <w:rPr>
          <w:rFonts w:ascii="Times New Roman" w:hAnsi="Times New Roman"/>
          <w:sz w:val="22"/>
          <w:szCs w:val="22"/>
        </w:rPr>
        <w:t>by more than 25</w:t>
      </w:r>
      <w:r w:rsidR="006A5F84" w:rsidRPr="00E82463">
        <w:rPr>
          <w:rFonts w:ascii="Times New Roman" w:hAnsi="Times New Roman"/>
          <w:w w:val="50"/>
          <w:sz w:val="22"/>
          <w:szCs w:val="22"/>
        </w:rPr>
        <w:t> </w:t>
      </w:r>
      <w:r w:rsidRPr="00E82463">
        <w:rPr>
          <w:rFonts w:ascii="Times New Roman" w:hAnsi="Times New Roman"/>
          <w:sz w:val="22"/>
          <w:szCs w:val="22"/>
        </w:rPr>
        <w:t xml:space="preserve">% of the </w:t>
      </w:r>
      <w:r w:rsidR="00F67D26" w:rsidRPr="00E82463">
        <w:rPr>
          <w:rFonts w:ascii="Times New Roman" w:hAnsi="Times New Roman"/>
          <w:sz w:val="22"/>
          <w:szCs w:val="22"/>
        </w:rPr>
        <w:t>original financial offer in the tender</w:t>
      </w:r>
      <w:r w:rsidRPr="00E82463">
        <w:rPr>
          <w:rFonts w:ascii="Times New Roman" w:hAnsi="Times New Roman"/>
          <w:sz w:val="22"/>
          <w:szCs w:val="22"/>
        </w:rPr>
        <w:t xml:space="preserve">. The unit prices </w:t>
      </w:r>
      <w:r w:rsidR="00051AE7" w:rsidRPr="00E82463">
        <w:rPr>
          <w:rFonts w:ascii="Times New Roman" w:hAnsi="Times New Roman"/>
          <w:sz w:val="22"/>
          <w:szCs w:val="22"/>
        </w:rPr>
        <w:t>quoted</w:t>
      </w:r>
      <w:r w:rsidRPr="00E82463">
        <w:rPr>
          <w:rFonts w:ascii="Times New Roman" w:hAnsi="Times New Roman"/>
          <w:sz w:val="22"/>
          <w:szCs w:val="22"/>
        </w:rPr>
        <w:t xml:space="preserve"> in the tender </w:t>
      </w:r>
      <w:r w:rsidR="00051AE7" w:rsidRPr="00E82463">
        <w:rPr>
          <w:rFonts w:ascii="Times New Roman" w:hAnsi="Times New Roman"/>
          <w:sz w:val="22"/>
          <w:szCs w:val="22"/>
        </w:rPr>
        <w:t xml:space="preserve">shall be used. </w:t>
      </w:r>
    </w:p>
    <w:p w:rsidR="0047783A" w:rsidRPr="00E82463" w:rsidRDefault="0047783A" w:rsidP="0047783A">
      <w:pPr>
        <w:pStyle w:val="Heading2"/>
        <w:keepNext w:val="0"/>
        <w:ind w:left="567" w:hanging="567"/>
        <w:jc w:val="both"/>
        <w:rPr>
          <w:rFonts w:ascii="Times New Roman" w:hAnsi="Times New Roman"/>
          <w:lang w:val="en-GB"/>
        </w:rPr>
      </w:pPr>
      <w:r w:rsidRPr="00E82463">
        <w:rPr>
          <w:rFonts w:ascii="Times New Roman" w:hAnsi="Times New Roman"/>
          <w:sz w:val="22"/>
          <w:szCs w:val="22"/>
          <w:lang w:val="en-GB"/>
        </w:rPr>
        <w:lastRenderedPageBreak/>
        <w:t>2</w:t>
      </w:r>
      <w:r w:rsidR="00EA1ADC">
        <w:rPr>
          <w:rFonts w:ascii="Times New Roman" w:hAnsi="Times New Roman"/>
          <w:sz w:val="22"/>
          <w:szCs w:val="22"/>
          <w:lang w:val="en-GB"/>
        </w:rPr>
        <w:t>2</w:t>
      </w:r>
      <w:r w:rsidRPr="00E82463">
        <w:rPr>
          <w:rFonts w:ascii="Times New Roman" w:hAnsi="Times New Roman"/>
          <w:sz w:val="22"/>
          <w:szCs w:val="22"/>
          <w:lang w:val="en-GB"/>
        </w:rPr>
        <w:t>.</w:t>
      </w:r>
      <w:r w:rsidR="00BB6CB4">
        <w:rPr>
          <w:rFonts w:ascii="Times New Roman" w:hAnsi="Times New Roman"/>
          <w:sz w:val="22"/>
          <w:szCs w:val="22"/>
          <w:lang w:val="en-GB"/>
        </w:rPr>
        <w:t>5</w:t>
      </w:r>
      <w:r w:rsidRPr="00E82463">
        <w:rPr>
          <w:rFonts w:ascii="Times New Roman" w:hAnsi="Times New Roman"/>
          <w:sz w:val="22"/>
          <w:lang w:val="en-GB"/>
        </w:rPr>
        <w:tab/>
        <w:t xml:space="preserve">Within 30 days of receipt of the contract signed by the </w:t>
      </w:r>
      <w:r w:rsidR="000D5F1B">
        <w:rPr>
          <w:rFonts w:ascii="Times New Roman" w:hAnsi="Times New Roman"/>
          <w:sz w:val="22"/>
          <w:lang w:val="en-GB"/>
        </w:rPr>
        <w:t>c</w:t>
      </w:r>
      <w:r w:rsidRPr="00E82463">
        <w:rPr>
          <w:rFonts w:ascii="Times New Roman" w:hAnsi="Times New Roman"/>
          <w:sz w:val="22"/>
          <w:lang w:val="en-GB"/>
        </w:rPr>
        <w:t xml:space="preserve">ontracting </w:t>
      </w:r>
      <w:r w:rsidR="000D5F1B">
        <w:rPr>
          <w:rFonts w:ascii="Times New Roman" w:hAnsi="Times New Roman"/>
          <w:sz w:val="22"/>
          <w:lang w:val="en-GB"/>
        </w:rPr>
        <w:t>a</w:t>
      </w:r>
      <w:r w:rsidRPr="00E82463">
        <w:rPr>
          <w:rFonts w:ascii="Times New Roman" w:hAnsi="Times New Roman"/>
          <w:sz w:val="22"/>
          <w:lang w:val="en-GB"/>
        </w:rPr>
        <w:t xml:space="preserve">uthority, the selected tenderer must sign and date the contract and return it, with the performance guarantee (if applicable), to the </w:t>
      </w:r>
      <w:r w:rsidR="000D5F1B">
        <w:rPr>
          <w:rFonts w:ascii="Times New Roman" w:hAnsi="Times New Roman"/>
          <w:sz w:val="22"/>
          <w:lang w:val="en-GB"/>
        </w:rPr>
        <w:t>c</w:t>
      </w:r>
      <w:r w:rsidRPr="00E82463">
        <w:rPr>
          <w:rFonts w:ascii="Times New Roman" w:hAnsi="Times New Roman"/>
          <w:sz w:val="22"/>
          <w:lang w:val="en-GB"/>
        </w:rPr>
        <w:t xml:space="preserve">ontracting </w:t>
      </w:r>
      <w:r w:rsidR="000D5F1B">
        <w:rPr>
          <w:rFonts w:ascii="Times New Roman" w:hAnsi="Times New Roman"/>
          <w:sz w:val="22"/>
          <w:lang w:val="en-GB"/>
        </w:rPr>
        <w:t>a</w:t>
      </w:r>
      <w:r w:rsidRPr="00E82463">
        <w:rPr>
          <w:rFonts w:ascii="Times New Roman" w:hAnsi="Times New Roman"/>
          <w:sz w:val="22"/>
          <w:lang w:val="en-GB"/>
        </w:rPr>
        <w:t xml:space="preserve">uthority. On signing the contract, the successful tenderer will become the </w:t>
      </w:r>
      <w:r w:rsidR="000D5F1B">
        <w:rPr>
          <w:rFonts w:ascii="Times New Roman" w:hAnsi="Times New Roman"/>
          <w:sz w:val="22"/>
          <w:lang w:val="en-GB"/>
        </w:rPr>
        <w:t>c</w:t>
      </w:r>
      <w:r w:rsidRPr="00E82463">
        <w:rPr>
          <w:rFonts w:ascii="Times New Roman" w:hAnsi="Times New Roman"/>
          <w:sz w:val="22"/>
          <w:lang w:val="en-GB"/>
        </w:rPr>
        <w:t>ontractor and the contract will enter into force.</w:t>
      </w:r>
    </w:p>
    <w:bookmarkEnd w:id="32"/>
    <w:p w:rsidR="0047783A" w:rsidRPr="00E82463" w:rsidRDefault="0047783A" w:rsidP="0047783A">
      <w:pPr>
        <w:pStyle w:val="Heading2"/>
        <w:keepNext w:val="0"/>
        <w:ind w:left="567" w:hanging="567"/>
        <w:jc w:val="both"/>
        <w:rPr>
          <w:rFonts w:ascii="Times New Roman" w:hAnsi="Times New Roman"/>
          <w:sz w:val="22"/>
          <w:lang w:val="en-GB"/>
        </w:rPr>
      </w:pPr>
      <w:r w:rsidRPr="00E82463">
        <w:rPr>
          <w:rFonts w:ascii="Times New Roman" w:hAnsi="Times New Roman"/>
          <w:sz w:val="22"/>
          <w:szCs w:val="22"/>
          <w:lang w:val="en-GB"/>
        </w:rPr>
        <w:t>2</w:t>
      </w:r>
      <w:r w:rsidR="00EA1ADC">
        <w:rPr>
          <w:rFonts w:ascii="Times New Roman" w:hAnsi="Times New Roman"/>
          <w:sz w:val="22"/>
          <w:szCs w:val="22"/>
          <w:lang w:val="en-GB"/>
        </w:rPr>
        <w:t>2</w:t>
      </w:r>
      <w:r w:rsidRPr="00E82463">
        <w:rPr>
          <w:rFonts w:ascii="Times New Roman" w:hAnsi="Times New Roman"/>
          <w:sz w:val="22"/>
          <w:szCs w:val="22"/>
          <w:lang w:val="en-GB"/>
        </w:rPr>
        <w:t>.</w:t>
      </w:r>
      <w:r w:rsidR="00BB6CB4">
        <w:rPr>
          <w:rFonts w:ascii="Times New Roman" w:hAnsi="Times New Roman"/>
          <w:sz w:val="22"/>
          <w:szCs w:val="22"/>
          <w:lang w:val="en-GB"/>
        </w:rPr>
        <w:t>6</w:t>
      </w:r>
      <w:r w:rsidRPr="00E82463">
        <w:rPr>
          <w:rFonts w:ascii="Times New Roman" w:hAnsi="Times New Roman"/>
          <w:sz w:val="22"/>
          <w:lang w:val="en-GB"/>
        </w:rPr>
        <w:tab/>
        <w:t xml:space="preserve">If it fails to sign and return the contract and any financial guarantee required within 30 days after receipt of notification, the </w:t>
      </w:r>
      <w:r w:rsidR="000D5F1B">
        <w:rPr>
          <w:rFonts w:ascii="Times New Roman" w:hAnsi="Times New Roman"/>
          <w:sz w:val="22"/>
          <w:lang w:val="en-GB"/>
        </w:rPr>
        <w:t>c</w:t>
      </w:r>
      <w:r w:rsidRPr="00E82463">
        <w:rPr>
          <w:rFonts w:ascii="Times New Roman" w:hAnsi="Times New Roman"/>
          <w:sz w:val="22"/>
          <w:lang w:val="en-GB"/>
        </w:rPr>
        <w:t xml:space="preserve">ontracting </w:t>
      </w:r>
      <w:r w:rsidR="000D5F1B">
        <w:rPr>
          <w:rFonts w:ascii="Times New Roman" w:hAnsi="Times New Roman"/>
          <w:sz w:val="22"/>
          <w:lang w:val="en-GB"/>
        </w:rPr>
        <w:t>a</w:t>
      </w:r>
      <w:r w:rsidRPr="00E82463">
        <w:rPr>
          <w:rFonts w:ascii="Times New Roman" w:hAnsi="Times New Roman"/>
          <w:sz w:val="22"/>
          <w:lang w:val="en-GB"/>
        </w:rPr>
        <w:t xml:space="preserve">uthority may consider the acceptance of the tender to be cancelled without prejudice to the </w:t>
      </w:r>
      <w:r w:rsidR="000D5F1B">
        <w:rPr>
          <w:rFonts w:ascii="Times New Roman" w:hAnsi="Times New Roman"/>
          <w:sz w:val="22"/>
          <w:lang w:val="en-GB"/>
        </w:rPr>
        <w:t>c</w:t>
      </w:r>
      <w:r w:rsidRPr="00E82463">
        <w:rPr>
          <w:rFonts w:ascii="Times New Roman" w:hAnsi="Times New Roman"/>
          <w:sz w:val="22"/>
          <w:lang w:val="en-GB"/>
        </w:rPr>
        <w:t xml:space="preserve">ontracting </w:t>
      </w:r>
      <w:r w:rsidR="000D5F1B">
        <w:rPr>
          <w:rFonts w:ascii="Times New Roman" w:hAnsi="Times New Roman"/>
          <w:sz w:val="22"/>
          <w:lang w:val="en-GB"/>
        </w:rPr>
        <w:t>a</w:t>
      </w:r>
      <w:r w:rsidRPr="00E82463">
        <w:rPr>
          <w:rFonts w:ascii="Times New Roman" w:hAnsi="Times New Roman"/>
          <w:sz w:val="22"/>
          <w:lang w:val="en-GB"/>
        </w:rPr>
        <w:t>uthority</w:t>
      </w:r>
      <w:r w:rsidR="006A5F84" w:rsidRPr="00E82463">
        <w:rPr>
          <w:rFonts w:ascii="Times New Roman" w:hAnsi="Times New Roman"/>
          <w:sz w:val="22"/>
          <w:lang w:val="en-GB"/>
        </w:rPr>
        <w:t>’</w:t>
      </w:r>
      <w:r w:rsidRPr="00E82463">
        <w:rPr>
          <w:rFonts w:ascii="Times New Roman" w:hAnsi="Times New Roman"/>
          <w:sz w:val="22"/>
          <w:lang w:val="en-GB"/>
        </w:rPr>
        <w:t xml:space="preserve">s right to seize the guarantee, claim compensation or pursue any other remedy in respect of such failure, and the successful tenderer will have no claim whatsoever on the </w:t>
      </w:r>
      <w:r w:rsidR="000D5F1B">
        <w:rPr>
          <w:rFonts w:ascii="Times New Roman" w:hAnsi="Times New Roman"/>
          <w:sz w:val="22"/>
          <w:lang w:val="en-GB"/>
        </w:rPr>
        <w:t>c</w:t>
      </w:r>
      <w:r w:rsidRPr="00E82463">
        <w:rPr>
          <w:rFonts w:ascii="Times New Roman" w:hAnsi="Times New Roman"/>
          <w:sz w:val="22"/>
          <w:lang w:val="en-GB"/>
        </w:rPr>
        <w:t xml:space="preserve">ontracting </w:t>
      </w:r>
      <w:r w:rsidR="000D5F1B">
        <w:rPr>
          <w:rFonts w:ascii="Times New Roman" w:hAnsi="Times New Roman"/>
          <w:sz w:val="22"/>
          <w:lang w:val="en-GB"/>
        </w:rPr>
        <w:t>a</w:t>
      </w:r>
      <w:r w:rsidRPr="00E82463">
        <w:rPr>
          <w:rFonts w:ascii="Times New Roman" w:hAnsi="Times New Roman"/>
          <w:sz w:val="22"/>
          <w:lang w:val="en-GB"/>
        </w:rPr>
        <w:t>uthority.</w:t>
      </w:r>
    </w:p>
    <w:p w:rsidR="0047783A" w:rsidRPr="00E82463" w:rsidRDefault="0047783A" w:rsidP="0047783A">
      <w:pPr>
        <w:tabs>
          <w:tab w:val="num" w:pos="709"/>
        </w:tabs>
        <w:ind w:left="567" w:hanging="567"/>
        <w:jc w:val="both"/>
        <w:outlineLvl w:val="0"/>
        <w:rPr>
          <w:rFonts w:ascii="Times New Roman" w:hAnsi="Times New Roman"/>
          <w:sz w:val="22"/>
        </w:rPr>
      </w:pPr>
      <w:r w:rsidRPr="00E82463">
        <w:rPr>
          <w:rFonts w:ascii="Times New Roman" w:hAnsi="Times New Roman"/>
          <w:sz w:val="22"/>
          <w:szCs w:val="22"/>
        </w:rPr>
        <w:t>2</w:t>
      </w:r>
      <w:r w:rsidR="00EA1ADC">
        <w:rPr>
          <w:rFonts w:ascii="Times New Roman" w:hAnsi="Times New Roman"/>
          <w:sz w:val="22"/>
          <w:szCs w:val="22"/>
        </w:rPr>
        <w:t>2</w:t>
      </w:r>
      <w:r w:rsidRPr="00E82463">
        <w:rPr>
          <w:rFonts w:ascii="Times New Roman" w:hAnsi="Times New Roman"/>
          <w:sz w:val="22"/>
          <w:szCs w:val="22"/>
        </w:rPr>
        <w:t>.</w:t>
      </w:r>
      <w:r w:rsidR="00BB6CB4">
        <w:rPr>
          <w:rFonts w:ascii="Times New Roman" w:hAnsi="Times New Roman"/>
          <w:sz w:val="22"/>
          <w:szCs w:val="22"/>
        </w:rPr>
        <w:t>7</w:t>
      </w:r>
      <w:r w:rsidRPr="00E82463">
        <w:rPr>
          <w:rFonts w:ascii="Times New Roman" w:hAnsi="Times New Roman"/>
        </w:rPr>
        <w:tab/>
      </w:r>
      <w:r w:rsidR="008718AA" w:rsidRPr="00A01723">
        <w:rPr>
          <w:rFonts w:ascii="Times New Roman" w:hAnsi="Times New Roman"/>
          <w:sz w:val="22"/>
        </w:rPr>
        <w:t xml:space="preserve">For contracts of </w:t>
      </w:r>
      <w:r w:rsidR="000D5F1B" w:rsidRPr="00A01723">
        <w:rPr>
          <w:rFonts w:ascii="Times New Roman" w:hAnsi="Times New Roman"/>
          <w:sz w:val="22"/>
        </w:rPr>
        <w:t>EUR</w:t>
      </w:r>
      <w:r w:rsidR="008718AA" w:rsidRPr="00A01723">
        <w:rPr>
          <w:rFonts w:ascii="Times New Roman" w:hAnsi="Times New Roman"/>
          <w:sz w:val="22"/>
        </w:rPr>
        <w:t xml:space="preserve"> 150</w:t>
      </w:r>
      <w:r w:rsidR="000D5F1B" w:rsidRPr="00A01723">
        <w:rPr>
          <w:rFonts w:ascii="Times New Roman" w:hAnsi="Times New Roman"/>
          <w:sz w:val="22"/>
        </w:rPr>
        <w:t> </w:t>
      </w:r>
      <w:r w:rsidR="008718AA" w:rsidRPr="00A01723">
        <w:rPr>
          <w:rFonts w:ascii="Times New Roman" w:hAnsi="Times New Roman"/>
          <w:sz w:val="22"/>
        </w:rPr>
        <w:t xml:space="preserve">000 or below, on the basis of objective criteria such as the type and value of the contract, the </w:t>
      </w:r>
      <w:r w:rsidR="000D5F1B" w:rsidRPr="00A01723">
        <w:rPr>
          <w:rFonts w:ascii="Times New Roman" w:hAnsi="Times New Roman"/>
          <w:sz w:val="22"/>
        </w:rPr>
        <w:t>c</w:t>
      </w:r>
      <w:r w:rsidR="008718AA" w:rsidRPr="00A01723">
        <w:rPr>
          <w:rFonts w:ascii="Times New Roman" w:hAnsi="Times New Roman"/>
          <w:sz w:val="22"/>
        </w:rPr>
        <w:t xml:space="preserve">ontracting </w:t>
      </w:r>
      <w:r w:rsidR="000D5F1B" w:rsidRPr="00A01723">
        <w:rPr>
          <w:rFonts w:ascii="Times New Roman" w:hAnsi="Times New Roman"/>
          <w:sz w:val="22"/>
        </w:rPr>
        <w:t>a</w:t>
      </w:r>
      <w:r w:rsidR="008718AA" w:rsidRPr="00A01723">
        <w:rPr>
          <w:rFonts w:ascii="Times New Roman" w:hAnsi="Times New Roman"/>
          <w:sz w:val="22"/>
        </w:rPr>
        <w:t>uthority may decide not to require such a guarantee.</w:t>
      </w:r>
    </w:p>
    <w:p w:rsidR="0047783A" w:rsidRPr="00C348C0" w:rsidRDefault="00EA1ADC" w:rsidP="00C348C0">
      <w:pPr>
        <w:pStyle w:val="Heading1"/>
        <w:numPr>
          <w:ilvl w:val="0"/>
          <w:numId w:val="0"/>
        </w:numPr>
        <w:rPr>
          <w:lang w:val="en-GB"/>
        </w:rPr>
      </w:pPr>
      <w:bookmarkStart w:id="33" w:name="_Toc41467299"/>
      <w:bookmarkStart w:id="34" w:name="_Toc42488091"/>
      <w:r w:rsidRPr="00C348C0">
        <w:rPr>
          <w:lang w:val="en-GB"/>
        </w:rPr>
        <w:t>23.</w:t>
      </w:r>
      <w:r w:rsidRPr="00C348C0">
        <w:rPr>
          <w:lang w:val="en-GB"/>
        </w:rPr>
        <w:tab/>
      </w:r>
      <w:r w:rsidR="0047783A" w:rsidRPr="00C348C0">
        <w:rPr>
          <w:lang w:val="en-GB"/>
        </w:rPr>
        <w:t>Tender guarantee</w:t>
      </w:r>
      <w:bookmarkEnd w:id="33"/>
      <w:bookmarkEnd w:id="34"/>
    </w:p>
    <w:p w:rsidR="008718AA" w:rsidRPr="00E82463" w:rsidRDefault="00D1398A" w:rsidP="000D66C0">
      <w:pPr>
        <w:ind w:left="567"/>
        <w:jc w:val="both"/>
        <w:outlineLvl w:val="0"/>
        <w:rPr>
          <w:rFonts w:ascii="Times New Roman" w:hAnsi="Times New Roman"/>
          <w:sz w:val="22"/>
        </w:rPr>
      </w:pPr>
      <w:r w:rsidRPr="00A01723">
        <w:rPr>
          <w:rFonts w:ascii="Times New Roman" w:hAnsi="Times New Roman"/>
          <w:sz w:val="22"/>
          <w:szCs w:val="22"/>
        </w:rPr>
        <w:t>No tender guarantee is required</w:t>
      </w:r>
      <w:r w:rsidRPr="00A01723">
        <w:rPr>
          <w:rFonts w:ascii="Times New Roman" w:hAnsi="Times New Roman"/>
        </w:rPr>
        <w:t>.</w:t>
      </w:r>
    </w:p>
    <w:p w:rsidR="0047783A" w:rsidRPr="00C348C0" w:rsidRDefault="00EA1ADC" w:rsidP="00C348C0">
      <w:pPr>
        <w:pStyle w:val="Heading1"/>
        <w:numPr>
          <w:ilvl w:val="0"/>
          <w:numId w:val="0"/>
        </w:numPr>
        <w:rPr>
          <w:lang w:val="en-GB"/>
        </w:rPr>
      </w:pPr>
      <w:bookmarkStart w:id="35" w:name="_Toc41467300"/>
      <w:bookmarkStart w:id="36" w:name="_Toc42488092"/>
      <w:r w:rsidRPr="00C348C0">
        <w:rPr>
          <w:lang w:val="en-GB"/>
        </w:rPr>
        <w:t xml:space="preserve">24. </w:t>
      </w:r>
      <w:r w:rsidR="0047783A" w:rsidRPr="00C348C0">
        <w:rPr>
          <w:lang w:val="en-GB"/>
        </w:rPr>
        <w:t>Ethics clauses</w:t>
      </w:r>
      <w:bookmarkEnd w:id="35"/>
      <w:bookmarkEnd w:id="36"/>
      <w:r w:rsidR="00442FF2">
        <w:rPr>
          <w:lang w:val="en-GB"/>
        </w:rPr>
        <w:t xml:space="preserve"> and code of conduct</w:t>
      </w:r>
    </w:p>
    <w:p w:rsidR="00442FF2" w:rsidRDefault="0047783A" w:rsidP="0047783A">
      <w:pPr>
        <w:pStyle w:val="Heading2"/>
        <w:keepNext w:val="0"/>
        <w:ind w:left="567" w:hanging="567"/>
        <w:jc w:val="both"/>
        <w:rPr>
          <w:rFonts w:ascii="Times New Roman" w:hAnsi="Times New Roman"/>
          <w:sz w:val="22"/>
          <w:u w:val="single"/>
          <w:lang w:val="en-GB"/>
        </w:rPr>
      </w:pPr>
      <w:r w:rsidRPr="00E82463">
        <w:rPr>
          <w:rFonts w:ascii="Times New Roman" w:hAnsi="Times New Roman"/>
          <w:sz w:val="22"/>
          <w:lang w:val="en-GB"/>
        </w:rPr>
        <w:t>2</w:t>
      </w:r>
      <w:r w:rsidR="00EA1ADC">
        <w:rPr>
          <w:rFonts w:ascii="Times New Roman" w:hAnsi="Times New Roman"/>
          <w:sz w:val="22"/>
          <w:lang w:val="en-GB"/>
        </w:rPr>
        <w:t>4</w:t>
      </w:r>
      <w:r w:rsidRPr="00E82463">
        <w:rPr>
          <w:rFonts w:ascii="Times New Roman" w:hAnsi="Times New Roman"/>
          <w:sz w:val="22"/>
          <w:lang w:val="en-GB"/>
        </w:rPr>
        <w:t>.1</w:t>
      </w:r>
      <w:r w:rsidRPr="00E82463">
        <w:rPr>
          <w:rFonts w:ascii="Times New Roman" w:hAnsi="Times New Roman"/>
          <w:sz w:val="22"/>
          <w:lang w:val="en-GB"/>
        </w:rPr>
        <w:tab/>
      </w:r>
      <w:r w:rsidR="00442FF2" w:rsidRPr="00C348C0">
        <w:rPr>
          <w:rFonts w:ascii="Times New Roman" w:hAnsi="Times New Roman"/>
          <w:sz w:val="22"/>
          <w:u w:val="single"/>
          <w:lang w:val="en-GB"/>
        </w:rPr>
        <w:t>Absence of conflict of interest</w:t>
      </w:r>
    </w:p>
    <w:p w:rsidR="00442FF2" w:rsidRPr="00C348C0" w:rsidRDefault="00442FF2" w:rsidP="00442FF2">
      <w:pPr>
        <w:keepNext/>
        <w:ind w:left="420"/>
        <w:jc w:val="both"/>
        <w:rPr>
          <w:rFonts w:ascii="Times New Roman" w:hAnsi="Times New Roman"/>
          <w:sz w:val="22"/>
          <w:szCs w:val="22"/>
        </w:rPr>
      </w:pPr>
      <w:r w:rsidRPr="00C348C0">
        <w:rPr>
          <w:rFonts w:ascii="Times New Roman" w:hAnsi="Times New Roman"/>
          <w:sz w:val="22"/>
          <w:szCs w:val="22"/>
        </w:rPr>
        <w:t xml:space="preserve">The tenderer must not be affected by any conflict of interest and must have no equivalent relation in that respect with other tenderers or parties involved in the project. Any attempt by a tenderer to obtain confidential information, enter into unlawful agreements with competitors or influence the evaluation committee or the contracting authority during the process of examining, clarifying, evaluating and comparing tenders will lead to the rejection of its tender and may result in administrative penalties according to the Financial Regulation in force. </w:t>
      </w:r>
    </w:p>
    <w:p w:rsidR="00442FF2" w:rsidRDefault="0047783A" w:rsidP="00442FF2">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t>.2</w:t>
      </w:r>
      <w:r w:rsidR="00EA1ADC">
        <w:rPr>
          <w:rFonts w:ascii="Times New Roman" w:hAnsi="Times New Roman"/>
          <w:sz w:val="22"/>
          <w:lang w:val="en-GB"/>
        </w:rPr>
        <w:t>4</w:t>
      </w:r>
      <w:r w:rsidRPr="00E82463">
        <w:rPr>
          <w:rFonts w:ascii="Times New Roman" w:hAnsi="Times New Roman"/>
          <w:sz w:val="22"/>
          <w:lang w:val="en-GB"/>
        </w:rPr>
        <w:t>.</w:t>
      </w:r>
      <w:r w:rsidR="00442FF2">
        <w:rPr>
          <w:rFonts w:ascii="Times New Roman" w:hAnsi="Times New Roman"/>
          <w:sz w:val="22"/>
          <w:lang w:val="en-GB"/>
        </w:rPr>
        <w:t>2</w:t>
      </w:r>
      <w:r w:rsidRPr="00E82463">
        <w:rPr>
          <w:rFonts w:ascii="Times New Roman" w:hAnsi="Times New Roman"/>
          <w:sz w:val="22"/>
          <w:lang w:val="en-GB"/>
        </w:rPr>
        <w:tab/>
      </w:r>
      <w:r w:rsidR="00442FF2" w:rsidRPr="00C348C0">
        <w:rPr>
          <w:rFonts w:ascii="Times New Roman" w:hAnsi="Times New Roman"/>
          <w:sz w:val="22"/>
          <w:u w:val="single"/>
          <w:lang w:val="en-GB"/>
        </w:rPr>
        <w:t>Respect for human rights as well as environmental legislation and core labour standards</w:t>
      </w:r>
      <w:r w:rsidR="00442FF2" w:rsidRPr="00442FF2">
        <w:rPr>
          <w:rFonts w:ascii="Times New Roman" w:hAnsi="Times New Roman"/>
          <w:sz w:val="22"/>
          <w:lang w:val="en-GB"/>
        </w:rPr>
        <w:t xml:space="preserve"> </w:t>
      </w:r>
    </w:p>
    <w:p w:rsidR="00442FF2" w:rsidRDefault="00442FF2" w:rsidP="00442FF2">
      <w:pPr>
        <w:keepNext/>
        <w:ind w:left="420"/>
        <w:jc w:val="both"/>
        <w:rPr>
          <w:rFonts w:ascii="Times New Roman" w:hAnsi="Times New Roman"/>
          <w:sz w:val="22"/>
          <w:szCs w:val="22"/>
        </w:rPr>
      </w:pPr>
      <w:r w:rsidRPr="00C348C0">
        <w:rPr>
          <w:rFonts w:ascii="Times New Roman" w:hAnsi="Times New Roman"/>
          <w:sz w:val="22"/>
          <w:szCs w:val="22"/>
        </w:rPr>
        <w:t>The tenderer and its staff must comply with human rights</w:t>
      </w:r>
      <w:r w:rsidR="00A50D37">
        <w:rPr>
          <w:rFonts w:ascii="Times New Roman" w:hAnsi="Times New Roman"/>
          <w:sz w:val="22"/>
          <w:szCs w:val="22"/>
        </w:rPr>
        <w:t xml:space="preserve"> and applicable data protection rules</w:t>
      </w:r>
      <w:r w:rsidRPr="00C348C0">
        <w:rPr>
          <w:rFonts w:ascii="Times New Roman" w:hAnsi="Times New Roman"/>
          <w:sz w:val="22"/>
          <w:szCs w:val="22"/>
        </w:rPr>
        <w:t>. In particular and in accordance with the applicable basic act, tenderers and applicants who have been awarded contracts must comply with the environmental legislation including multilateral environmental agreements, and with the core labour standards as applicable and as defined in the relevant International Labour Organisation conventions (such as the conventions on freedom of association and collective bargaining; elimination of forced and compulsory labour; abolition of child labour).</w:t>
      </w:r>
    </w:p>
    <w:p w:rsidR="00442FF2" w:rsidRPr="00C348C0" w:rsidRDefault="00442FF2" w:rsidP="00442FF2">
      <w:pPr>
        <w:keepNext/>
        <w:pBdr>
          <w:top w:val="single" w:sz="4" w:space="0" w:color="auto"/>
          <w:left w:val="single" w:sz="4" w:space="4" w:color="auto"/>
          <w:bottom w:val="single" w:sz="4" w:space="1" w:color="auto"/>
          <w:right w:val="single" w:sz="4" w:space="4" w:color="auto"/>
        </w:pBdr>
        <w:ind w:left="420"/>
        <w:jc w:val="both"/>
        <w:rPr>
          <w:rFonts w:ascii="Times New Roman" w:hAnsi="Times New Roman"/>
          <w:b/>
          <w:sz w:val="22"/>
          <w:szCs w:val="22"/>
        </w:rPr>
      </w:pPr>
      <w:r w:rsidRPr="00C348C0">
        <w:rPr>
          <w:rFonts w:ascii="Times New Roman" w:hAnsi="Times New Roman"/>
          <w:b/>
          <w:sz w:val="22"/>
          <w:szCs w:val="22"/>
        </w:rPr>
        <w:t>Zero tolerance for sexual exploitation and sexual abuse:</w:t>
      </w:r>
    </w:p>
    <w:p w:rsidR="00442FF2" w:rsidRPr="00C348C0" w:rsidRDefault="00442FF2" w:rsidP="00442FF2">
      <w:pPr>
        <w:keepNext/>
        <w:pBdr>
          <w:top w:val="single" w:sz="4" w:space="0" w:color="auto"/>
          <w:left w:val="single" w:sz="4" w:space="4" w:color="auto"/>
          <w:bottom w:val="single" w:sz="4" w:space="1" w:color="auto"/>
          <w:right w:val="single" w:sz="4" w:space="4" w:color="auto"/>
        </w:pBdr>
        <w:ind w:left="420"/>
        <w:jc w:val="both"/>
        <w:rPr>
          <w:rFonts w:ascii="Times New Roman" w:hAnsi="Times New Roman"/>
          <w:sz w:val="22"/>
          <w:szCs w:val="22"/>
        </w:rPr>
      </w:pPr>
      <w:r w:rsidRPr="00C348C0">
        <w:rPr>
          <w:rFonts w:ascii="Times New Roman" w:hAnsi="Times New Roman"/>
          <w:sz w:val="22"/>
          <w:szCs w:val="22"/>
        </w:rPr>
        <w:t xml:space="preserve">The European Commission applies a policy of 'zero tolerance' in relation to all wrongful conduct which has an impact on the professional credibility of the tenderer. </w:t>
      </w:r>
    </w:p>
    <w:p w:rsidR="00442FF2" w:rsidRPr="00C348C0" w:rsidRDefault="00442FF2" w:rsidP="00442FF2">
      <w:pPr>
        <w:keepNext/>
        <w:pBdr>
          <w:top w:val="single" w:sz="4" w:space="0" w:color="auto"/>
          <w:left w:val="single" w:sz="4" w:space="4" w:color="auto"/>
          <w:bottom w:val="single" w:sz="4" w:space="1" w:color="auto"/>
          <w:right w:val="single" w:sz="4" w:space="4" w:color="auto"/>
        </w:pBdr>
        <w:ind w:left="420"/>
        <w:jc w:val="both"/>
        <w:rPr>
          <w:rFonts w:ascii="Times New Roman" w:hAnsi="Times New Roman"/>
          <w:sz w:val="22"/>
          <w:szCs w:val="22"/>
        </w:rPr>
      </w:pPr>
      <w:r w:rsidRPr="00C348C0">
        <w:rPr>
          <w:rFonts w:ascii="Times New Roman" w:hAnsi="Times New Roman"/>
          <w:sz w:val="22"/>
          <w:szCs w:val="22"/>
        </w:rPr>
        <w:t xml:space="preserve">Physical abuse or punishment, or threats of physical abuse, sexual abuse or exploitation, harassment and verbal abuse, as well as other forms of intimidation shall be prohibited. </w:t>
      </w:r>
    </w:p>
    <w:p w:rsidR="00442FF2" w:rsidRPr="00C348C0" w:rsidRDefault="00442FF2" w:rsidP="00442FF2">
      <w:pPr>
        <w:keepNext/>
        <w:ind w:left="420"/>
        <w:jc w:val="both"/>
        <w:rPr>
          <w:rFonts w:ascii="Times New Roman" w:hAnsi="Times New Roman"/>
          <w:sz w:val="22"/>
          <w:szCs w:val="22"/>
        </w:rPr>
      </w:pPr>
    </w:p>
    <w:p w:rsidR="00442FF2" w:rsidRDefault="0047783A" w:rsidP="00442FF2">
      <w:pPr>
        <w:pStyle w:val="Heading2"/>
        <w:keepNext w:val="0"/>
        <w:ind w:left="567" w:hanging="567"/>
        <w:jc w:val="both"/>
        <w:rPr>
          <w:rFonts w:ascii="Times New Roman" w:hAnsi="Times New Roman"/>
          <w:sz w:val="22"/>
          <w:u w:val="single"/>
          <w:lang w:val="en-GB"/>
        </w:rPr>
      </w:pPr>
      <w:r w:rsidRPr="00E82463">
        <w:rPr>
          <w:rFonts w:ascii="Times New Roman" w:hAnsi="Times New Roman"/>
          <w:sz w:val="22"/>
          <w:lang w:val="en-GB"/>
        </w:rPr>
        <w:t>2</w:t>
      </w:r>
      <w:r w:rsidR="00EA1ADC">
        <w:rPr>
          <w:rFonts w:ascii="Times New Roman" w:hAnsi="Times New Roman"/>
          <w:sz w:val="22"/>
          <w:lang w:val="en-GB"/>
        </w:rPr>
        <w:t>4</w:t>
      </w:r>
      <w:r w:rsidRPr="00E82463">
        <w:rPr>
          <w:rFonts w:ascii="Times New Roman" w:hAnsi="Times New Roman"/>
          <w:sz w:val="22"/>
          <w:lang w:val="en-GB"/>
        </w:rPr>
        <w:t>.</w:t>
      </w:r>
      <w:r w:rsidR="00442FF2">
        <w:rPr>
          <w:rFonts w:ascii="Times New Roman" w:hAnsi="Times New Roman"/>
          <w:sz w:val="22"/>
          <w:lang w:val="en-GB"/>
        </w:rPr>
        <w:t>3</w:t>
      </w:r>
      <w:r w:rsidR="00442FF2" w:rsidRPr="00C348C0">
        <w:rPr>
          <w:lang w:val="en-GB"/>
        </w:rPr>
        <w:t xml:space="preserve"> </w:t>
      </w:r>
      <w:r w:rsidR="00442FF2" w:rsidRPr="00C348C0">
        <w:rPr>
          <w:rFonts w:ascii="Times New Roman" w:hAnsi="Times New Roman"/>
          <w:sz w:val="22"/>
          <w:u w:val="single"/>
          <w:lang w:val="en-GB"/>
        </w:rPr>
        <w:t>Anti-corruption and anti-bribery</w:t>
      </w:r>
    </w:p>
    <w:p w:rsidR="0047783A" w:rsidRPr="00E82463" w:rsidRDefault="00442FF2" w:rsidP="00FC6A15">
      <w:pPr>
        <w:ind w:left="420"/>
        <w:jc w:val="both"/>
        <w:rPr>
          <w:rFonts w:ascii="Times New Roman" w:hAnsi="Times New Roman"/>
          <w:sz w:val="22"/>
        </w:rPr>
      </w:pPr>
      <w:r w:rsidRPr="00C348C0">
        <w:rPr>
          <w:rFonts w:ascii="Times New Roman" w:hAnsi="Times New Roman"/>
          <w:sz w:val="22"/>
          <w:szCs w:val="22"/>
        </w:rPr>
        <w:t>The tenderer shall comply with all applicable laws and regulations and codes relating to anti-bribery and anti-corruption. The European Commission reserves the right to suspend or cancel project financing if corrupt practices of any kind are discovered at any stage of the award process or during the execution of a contract and if the contracting authority fails to take all appropriate measures to remedy the situation. For the purposes of this provision, ‘corrupt practices’ are the offer of a bribe, gift, gratuity or commission to any person as an inducement or reward for performing or refraining from any act relating to the award of a contract or execution of a contract already concluded with the contracting authority.</w:t>
      </w:r>
    </w:p>
    <w:p w:rsidR="00442FF2" w:rsidRDefault="0047783A" w:rsidP="0047783A">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t>2</w:t>
      </w:r>
      <w:r w:rsidR="00EA1ADC">
        <w:rPr>
          <w:rFonts w:ascii="Times New Roman" w:hAnsi="Times New Roman"/>
          <w:sz w:val="22"/>
          <w:lang w:val="en-GB"/>
        </w:rPr>
        <w:t>4</w:t>
      </w:r>
      <w:r w:rsidRPr="00E82463">
        <w:rPr>
          <w:rFonts w:ascii="Times New Roman" w:hAnsi="Times New Roman"/>
          <w:sz w:val="22"/>
          <w:lang w:val="en-GB"/>
        </w:rPr>
        <w:t>.</w:t>
      </w:r>
      <w:r w:rsidR="00442FF2">
        <w:rPr>
          <w:rFonts w:ascii="Times New Roman" w:hAnsi="Times New Roman"/>
          <w:sz w:val="22"/>
          <w:lang w:val="en-GB"/>
        </w:rPr>
        <w:t>4</w:t>
      </w:r>
      <w:r w:rsidRPr="00E82463">
        <w:rPr>
          <w:rFonts w:ascii="Times New Roman" w:hAnsi="Times New Roman"/>
          <w:sz w:val="22"/>
          <w:lang w:val="en-GB"/>
        </w:rPr>
        <w:tab/>
      </w:r>
      <w:r w:rsidR="00442FF2" w:rsidRPr="00C348C0">
        <w:rPr>
          <w:rFonts w:ascii="Times New Roman" w:hAnsi="Times New Roman"/>
          <w:sz w:val="22"/>
          <w:u w:val="single"/>
          <w:lang w:val="en-GB"/>
        </w:rPr>
        <w:t>Unusual commercial expenses</w:t>
      </w:r>
      <w:r w:rsidR="00442FF2" w:rsidRPr="00442FF2">
        <w:rPr>
          <w:rFonts w:ascii="Times New Roman" w:hAnsi="Times New Roman"/>
          <w:sz w:val="22"/>
          <w:lang w:val="en-GB"/>
        </w:rPr>
        <w:t xml:space="preserve"> </w:t>
      </w:r>
    </w:p>
    <w:p w:rsidR="00442FF2" w:rsidRPr="00C348C0" w:rsidRDefault="00442FF2" w:rsidP="00442FF2">
      <w:pPr>
        <w:ind w:left="397"/>
        <w:jc w:val="both"/>
        <w:rPr>
          <w:rFonts w:ascii="Times New Roman" w:hAnsi="Times New Roman"/>
          <w:sz w:val="22"/>
          <w:szCs w:val="22"/>
        </w:rPr>
      </w:pPr>
      <w:r w:rsidRPr="00C348C0">
        <w:rPr>
          <w:rFonts w:ascii="Times New Roman" w:hAnsi="Times New Roman"/>
          <w:sz w:val="22"/>
          <w:szCs w:val="22"/>
        </w:rPr>
        <w:t xml:space="preserve">Tenders will be rejected or contracts terminated if it emerges that the award or execution of a contract has given rise to unusual commercial expenses. Such unusual commercial expenses are commissions not mentioned in the main contract or not stemming from a properly concluded </w:t>
      </w:r>
      <w:r w:rsidRPr="00C348C0">
        <w:rPr>
          <w:rFonts w:ascii="Times New Roman" w:hAnsi="Times New Roman"/>
          <w:sz w:val="22"/>
          <w:szCs w:val="22"/>
        </w:rPr>
        <w:lastRenderedPageBreak/>
        <w:t>contract referring to the main contract, commissions not paid in return for any actual and legitimate service, commissions remitted to a tax haven, commissions paid to a payee who is not clearly identified or commissions paid to a company which has every appearance of being a front company.</w:t>
      </w:r>
    </w:p>
    <w:p w:rsidR="00442FF2" w:rsidRPr="00C348C0" w:rsidRDefault="00442FF2" w:rsidP="00442FF2">
      <w:pPr>
        <w:ind w:left="397"/>
        <w:jc w:val="both"/>
        <w:rPr>
          <w:rFonts w:ascii="Times New Roman" w:hAnsi="Times New Roman"/>
          <w:sz w:val="22"/>
          <w:szCs w:val="22"/>
        </w:rPr>
      </w:pPr>
      <w:r w:rsidRPr="00C348C0">
        <w:rPr>
          <w:rFonts w:ascii="Times New Roman" w:hAnsi="Times New Roman"/>
          <w:sz w:val="22"/>
          <w:szCs w:val="22"/>
        </w:rPr>
        <w:t>Contractors found to have paid unusual commercial expenses on projects funded by the European Union are liable, depending on the seriousness of the facts observed, to have their contracts terminated or to be permanently excluded from receiving EU funds.</w:t>
      </w:r>
    </w:p>
    <w:p w:rsidR="00442FF2" w:rsidRPr="00C348C0" w:rsidRDefault="0047783A" w:rsidP="0047783A">
      <w:pPr>
        <w:pStyle w:val="Heading2"/>
        <w:keepNext w:val="0"/>
        <w:ind w:left="567" w:hanging="567"/>
        <w:jc w:val="both"/>
        <w:rPr>
          <w:rFonts w:ascii="Times New Roman" w:hAnsi="Times New Roman"/>
          <w:sz w:val="22"/>
          <w:u w:val="single"/>
          <w:lang w:val="en-GB"/>
        </w:rPr>
      </w:pPr>
      <w:r w:rsidRPr="00E82463">
        <w:rPr>
          <w:rFonts w:ascii="Times New Roman" w:hAnsi="Times New Roman"/>
          <w:sz w:val="22"/>
          <w:lang w:val="en-GB"/>
        </w:rPr>
        <w:t>2</w:t>
      </w:r>
      <w:r w:rsidR="00EA1ADC">
        <w:rPr>
          <w:rFonts w:ascii="Times New Roman" w:hAnsi="Times New Roman"/>
          <w:sz w:val="22"/>
          <w:lang w:val="en-GB"/>
        </w:rPr>
        <w:t>4</w:t>
      </w:r>
      <w:r w:rsidRPr="00E82463">
        <w:rPr>
          <w:rFonts w:ascii="Times New Roman" w:hAnsi="Times New Roman"/>
          <w:sz w:val="22"/>
          <w:lang w:val="en-GB"/>
        </w:rPr>
        <w:t>.</w:t>
      </w:r>
      <w:r w:rsidR="00442FF2">
        <w:rPr>
          <w:rFonts w:ascii="Times New Roman" w:hAnsi="Times New Roman"/>
          <w:sz w:val="22"/>
          <w:lang w:val="en-GB"/>
        </w:rPr>
        <w:t>5</w:t>
      </w:r>
      <w:r w:rsidRPr="00E82463">
        <w:rPr>
          <w:rFonts w:ascii="Times New Roman" w:hAnsi="Times New Roman"/>
          <w:sz w:val="22"/>
          <w:lang w:val="en-GB"/>
        </w:rPr>
        <w:tab/>
      </w:r>
      <w:r w:rsidR="00C348C0">
        <w:rPr>
          <w:rFonts w:ascii="Times New Roman" w:hAnsi="Times New Roman"/>
          <w:sz w:val="22"/>
          <w:u w:val="single"/>
          <w:lang w:val="en-GB"/>
        </w:rPr>
        <w:t>Breach of obligations</w:t>
      </w:r>
      <w:r w:rsidR="00442FF2" w:rsidRPr="00C348C0">
        <w:rPr>
          <w:rFonts w:ascii="Times New Roman" w:hAnsi="Times New Roman"/>
          <w:sz w:val="22"/>
          <w:u w:val="single"/>
          <w:lang w:val="en-GB"/>
        </w:rPr>
        <w:t>, irregularities or fraud</w:t>
      </w:r>
    </w:p>
    <w:p w:rsidR="00442FF2" w:rsidRPr="00C348C0" w:rsidRDefault="00442FF2" w:rsidP="00442FF2">
      <w:pPr>
        <w:ind w:left="397"/>
        <w:jc w:val="both"/>
        <w:rPr>
          <w:rFonts w:ascii="Times New Roman" w:hAnsi="Times New Roman"/>
          <w:sz w:val="22"/>
          <w:szCs w:val="22"/>
        </w:rPr>
      </w:pPr>
      <w:r w:rsidRPr="00C348C0">
        <w:rPr>
          <w:rFonts w:ascii="Times New Roman" w:hAnsi="Times New Roman"/>
          <w:sz w:val="22"/>
          <w:szCs w:val="22"/>
        </w:rPr>
        <w:t>The contracting authority reserves the right to suspend or cancel the procedure, where the award procedure proves to have be</w:t>
      </w:r>
      <w:r w:rsidR="00C348C0" w:rsidRPr="00C348C0">
        <w:rPr>
          <w:rFonts w:ascii="Times New Roman" w:hAnsi="Times New Roman"/>
          <w:sz w:val="22"/>
          <w:szCs w:val="22"/>
        </w:rPr>
        <w:t>en subject to breach of obligations</w:t>
      </w:r>
      <w:r w:rsidRPr="00C348C0">
        <w:rPr>
          <w:rFonts w:ascii="Times New Roman" w:hAnsi="Times New Roman"/>
          <w:sz w:val="22"/>
          <w:szCs w:val="22"/>
        </w:rPr>
        <w:t>, irregularities</w:t>
      </w:r>
      <w:r w:rsidR="00C348C0" w:rsidRPr="00C348C0">
        <w:rPr>
          <w:rFonts w:ascii="Times New Roman" w:hAnsi="Times New Roman"/>
          <w:sz w:val="22"/>
          <w:szCs w:val="22"/>
        </w:rPr>
        <w:t xml:space="preserve"> or fraud. If breach of obligations</w:t>
      </w:r>
      <w:r w:rsidRPr="00C348C0">
        <w:rPr>
          <w:rFonts w:ascii="Times New Roman" w:hAnsi="Times New Roman"/>
          <w:sz w:val="22"/>
          <w:szCs w:val="22"/>
        </w:rPr>
        <w:t>, irregularities or fraud are discovered after the award of the contract, the contracting authority may refrain from concluding the contract.</w:t>
      </w:r>
    </w:p>
    <w:p w:rsidR="00442FF2" w:rsidRPr="00C348C0" w:rsidRDefault="00442FF2" w:rsidP="00442FF2">
      <w:pPr>
        <w:ind w:left="567"/>
        <w:jc w:val="both"/>
        <w:rPr>
          <w:rFonts w:ascii="Times New Roman" w:hAnsi="Times New Roman"/>
          <w:sz w:val="22"/>
          <w:szCs w:val="22"/>
        </w:rPr>
      </w:pPr>
    </w:p>
    <w:p w:rsidR="0047783A" w:rsidRPr="00C348C0" w:rsidRDefault="00EA1ADC" w:rsidP="00C348C0">
      <w:pPr>
        <w:pStyle w:val="Heading1"/>
        <w:numPr>
          <w:ilvl w:val="0"/>
          <w:numId w:val="0"/>
        </w:numPr>
        <w:rPr>
          <w:lang w:val="en-GB"/>
        </w:rPr>
      </w:pPr>
      <w:bookmarkStart w:id="37" w:name="_Toc42488093"/>
      <w:r w:rsidRPr="00C348C0">
        <w:rPr>
          <w:lang w:val="en-GB"/>
        </w:rPr>
        <w:t>25.</w:t>
      </w:r>
      <w:r w:rsidRPr="00C348C0">
        <w:rPr>
          <w:lang w:val="en-GB"/>
        </w:rPr>
        <w:tab/>
      </w:r>
      <w:r w:rsidR="0047783A" w:rsidRPr="00C348C0">
        <w:rPr>
          <w:lang w:val="en-GB"/>
        </w:rPr>
        <w:t>Cancellation of the tender procedure</w:t>
      </w:r>
      <w:bookmarkEnd w:id="37"/>
    </w:p>
    <w:p w:rsidR="0047783A" w:rsidRPr="00E82463" w:rsidRDefault="0047783A" w:rsidP="0047783A">
      <w:pPr>
        <w:pStyle w:val="BodyText"/>
        <w:ind w:left="567"/>
        <w:jc w:val="both"/>
        <w:rPr>
          <w:rFonts w:ascii="Times New Roman" w:hAnsi="Times New Roman"/>
        </w:rPr>
      </w:pPr>
      <w:r w:rsidRPr="00E82463">
        <w:rPr>
          <w:rFonts w:ascii="Times New Roman" w:hAnsi="Times New Roman"/>
          <w:sz w:val="22"/>
        </w:rPr>
        <w:t>I</w:t>
      </w:r>
      <w:r w:rsidR="005005D7" w:rsidRPr="00E82463">
        <w:rPr>
          <w:rFonts w:ascii="Times New Roman" w:hAnsi="Times New Roman"/>
          <w:sz w:val="22"/>
        </w:rPr>
        <w:t>f</w:t>
      </w:r>
      <w:r w:rsidRPr="00E82463">
        <w:rPr>
          <w:rFonts w:ascii="Times New Roman" w:hAnsi="Times New Roman"/>
          <w:sz w:val="22"/>
        </w:rPr>
        <w:t xml:space="preserve"> a tender procedure </w:t>
      </w:r>
      <w:r w:rsidR="005005D7" w:rsidRPr="00E82463">
        <w:rPr>
          <w:rFonts w:ascii="Times New Roman" w:hAnsi="Times New Roman"/>
          <w:sz w:val="22"/>
        </w:rPr>
        <w:t xml:space="preserve">is </w:t>
      </w:r>
      <w:r w:rsidRPr="00E82463">
        <w:rPr>
          <w:rFonts w:ascii="Times New Roman" w:hAnsi="Times New Roman"/>
          <w:sz w:val="22"/>
        </w:rPr>
        <w:t>cancell</w:t>
      </w:r>
      <w:r w:rsidR="005005D7" w:rsidRPr="00E82463">
        <w:rPr>
          <w:rFonts w:ascii="Times New Roman" w:hAnsi="Times New Roman"/>
          <w:sz w:val="22"/>
        </w:rPr>
        <w:t>ed</w:t>
      </w:r>
      <w:r w:rsidRPr="00E82463">
        <w:rPr>
          <w:rFonts w:ascii="Times New Roman" w:hAnsi="Times New Roman"/>
          <w:sz w:val="22"/>
        </w:rPr>
        <w:t xml:space="preserve">, tenderers will be notified by the </w:t>
      </w:r>
      <w:r w:rsidR="00B93930">
        <w:rPr>
          <w:rFonts w:ascii="Times New Roman" w:hAnsi="Times New Roman"/>
          <w:sz w:val="22"/>
        </w:rPr>
        <w:t>c</w:t>
      </w:r>
      <w:r w:rsidRPr="00E82463">
        <w:rPr>
          <w:rFonts w:ascii="Times New Roman" w:hAnsi="Times New Roman"/>
          <w:sz w:val="22"/>
        </w:rPr>
        <w:t xml:space="preserve">ontracting </w:t>
      </w:r>
      <w:r w:rsidR="00B93930">
        <w:rPr>
          <w:rFonts w:ascii="Times New Roman" w:hAnsi="Times New Roman"/>
          <w:sz w:val="22"/>
        </w:rPr>
        <w:t>a</w:t>
      </w:r>
      <w:r w:rsidRPr="00E82463">
        <w:rPr>
          <w:rFonts w:ascii="Times New Roman" w:hAnsi="Times New Roman"/>
          <w:sz w:val="22"/>
        </w:rPr>
        <w:t>uthority. If the tender procedure is cancelled before the tender opening session the sealed envelopes will be returned, unopened, to the tenderers.</w:t>
      </w:r>
    </w:p>
    <w:p w:rsidR="0047783A" w:rsidRPr="00E82463" w:rsidRDefault="0047783A" w:rsidP="00E82463">
      <w:pPr>
        <w:pStyle w:val="BodyText"/>
        <w:spacing w:after="0"/>
        <w:ind w:left="567"/>
        <w:jc w:val="both"/>
        <w:rPr>
          <w:rFonts w:ascii="Times New Roman" w:hAnsi="Times New Roman"/>
          <w:sz w:val="22"/>
        </w:rPr>
      </w:pPr>
      <w:r w:rsidRPr="00E82463">
        <w:rPr>
          <w:rFonts w:ascii="Times New Roman" w:hAnsi="Times New Roman"/>
          <w:sz w:val="22"/>
        </w:rPr>
        <w:t>Cancellation may occur</w:t>
      </w:r>
      <w:r w:rsidR="001A64D9" w:rsidRPr="00E82463">
        <w:rPr>
          <w:rFonts w:ascii="Times New Roman" w:hAnsi="Times New Roman"/>
          <w:sz w:val="22"/>
        </w:rPr>
        <w:t>, for example, if</w:t>
      </w:r>
      <w:r w:rsidRPr="00E82463">
        <w:rPr>
          <w:rFonts w:ascii="Times New Roman" w:hAnsi="Times New Roman"/>
          <w:sz w:val="22"/>
        </w:rPr>
        <w:t>:</w:t>
      </w:r>
    </w:p>
    <w:p w:rsidR="0047783A" w:rsidRPr="00E82463" w:rsidRDefault="0047783A" w:rsidP="00E82463">
      <w:pPr>
        <w:pStyle w:val="BodyTextIndent"/>
        <w:numPr>
          <w:ilvl w:val="0"/>
          <w:numId w:val="21"/>
        </w:numPr>
        <w:tabs>
          <w:tab w:val="left" w:pos="1134"/>
        </w:tabs>
        <w:spacing w:before="120"/>
        <w:ind w:left="1134"/>
        <w:rPr>
          <w:sz w:val="22"/>
        </w:rPr>
      </w:pPr>
      <w:r w:rsidRPr="00E82463">
        <w:rPr>
          <w:sz w:val="22"/>
        </w:rPr>
        <w:t xml:space="preserve">the tender procedure has been unsuccessful, namely where no </w:t>
      </w:r>
      <w:r w:rsidR="00CF48EA">
        <w:rPr>
          <w:sz w:val="22"/>
          <w:szCs w:val="22"/>
        </w:rPr>
        <w:t>suitable,</w:t>
      </w:r>
      <w:r w:rsidR="00CF48EA" w:rsidRPr="00E82463">
        <w:rPr>
          <w:sz w:val="22"/>
        </w:rPr>
        <w:t xml:space="preserve"> </w:t>
      </w:r>
      <w:r w:rsidRPr="00E82463">
        <w:rPr>
          <w:sz w:val="22"/>
        </w:rPr>
        <w:t xml:space="preserve">qualitatively or financially </w:t>
      </w:r>
      <w:r w:rsidR="00CF48EA">
        <w:rPr>
          <w:sz w:val="22"/>
          <w:szCs w:val="22"/>
        </w:rPr>
        <w:t>acceptable</w:t>
      </w:r>
      <w:r w:rsidR="00CF48EA" w:rsidRPr="00E82463">
        <w:rPr>
          <w:sz w:val="22"/>
        </w:rPr>
        <w:t xml:space="preserve"> </w:t>
      </w:r>
      <w:r w:rsidRPr="00E82463">
        <w:rPr>
          <w:sz w:val="22"/>
        </w:rPr>
        <w:t>tender has been received or there has been no valid response at all;</w:t>
      </w:r>
    </w:p>
    <w:p w:rsidR="0047783A" w:rsidRPr="00E82463" w:rsidRDefault="0047783A" w:rsidP="00AC07D4">
      <w:pPr>
        <w:pStyle w:val="BodyTextIndent"/>
        <w:numPr>
          <w:ilvl w:val="0"/>
          <w:numId w:val="21"/>
        </w:numPr>
        <w:tabs>
          <w:tab w:val="left" w:pos="1134"/>
        </w:tabs>
        <w:spacing w:before="120"/>
        <w:ind w:left="1134"/>
        <w:rPr>
          <w:sz w:val="22"/>
        </w:rPr>
      </w:pPr>
      <w:r w:rsidRPr="00E82463">
        <w:rPr>
          <w:sz w:val="22"/>
        </w:rPr>
        <w:t xml:space="preserve">the economic or technical parameters of the project have </w:t>
      </w:r>
      <w:r w:rsidR="005005D7" w:rsidRPr="00E82463">
        <w:rPr>
          <w:sz w:val="22"/>
        </w:rPr>
        <w:t xml:space="preserve">changed </w:t>
      </w:r>
      <w:r w:rsidRPr="00E82463">
        <w:rPr>
          <w:sz w:val="22"/>
        </w:rPr>
        <w:t>fundamentally;</w:t>
      </w:r>
    </w:p>
    <w:p w:rsidR="0047783A" w:rsidRPr="00E82463" w:rsidRDefault="0047783A" w:rsidP="00AC07D4">
      <w:pPr>
        <w:pStyle w:val="BodyTextIndent"/>
        <w:numPr>
          <w:ilvl w:val="0"/>
          <w:numId w:val="21"/>
        </w:numPr>
        <w:tabs>
          <w:tab w:val="left" w:pos="1134"/>
        </w:tabs>
        <w:spacing w:before="120"/>
        <w:ind w:left="1134"/>
        <w:rPr>
          <w:sz w:val="22"/>
        </w:rPr>
      </w:pPr>
      <w:r w:rsidRPr="00E82463">
        <w:rPr>
          <w:sz w:val="22"/>
        </w:rPr>
        <w:t xml:space="preserve">exceptional circumstances or </w:t>
      </w:r>
      <w:r w:rsidRPr="00E82463">
        <w:rPr>
          <w:i/>
          <w:sz w:val="22"/>
        </w:rPr>
        <w:t>force majeure</w:t>
      </w:r>
      <w:r w:rsidRPr="00E82463">
        <w:rPr>
          <w:sz w:val="22"/>
        </w:rPr>
        <w:t xml:space="preserve"> render normal implementation of the project impossible;</w:t>
      </w:r>
    </w:p>
    <w:p w:rsidR="0047783A" w:rsidRPr="00E82463" w:rsidRDefault="0047783A" w:rsidP="00AC07D4">
      <w:pPr>
        <w:pStyle w:val="BodyTextIndent"/>
        <w:numPr>
          <w:ilvl w:val="0"/>
          <w:numId w:val="21"/>
        </w:numPr>
        <w:tabs>
          <w:tab w:val="left" w:pos="1134"/>
        </w:tabs>
        <w:spacing w:before="120"/>
        <w:ind w:left="1134"/>
        <w:rPr>
          <w:sz w:val="22"/>
        </w:rPr>
      </w:pPr>
      <w:r w:rsidRPr="00E82463">
        <w:rPr>
          <w:sz w:val="22"/>
        </w:rPr>
        <w:t xml:space="preserve">all technically </w:t>
      </w:r>
      <w:r w:rsidR="00CF48EA">
        <w:rPr>
          <w:sz w:val="22"/>
          <w:szCs w:val="22"/>
        </w:rPr>
        <w:t>acceptable</w:t>
      </w:r>
      <w:r w:rsidR="00CF48EA" w:rsidRPr="00E82463">
        <w:rPr>
          <w:sz w:val="22"/>
        </w:rPr>
        <w:t xml:space="preserve"> </w:t>
      </w:r>
      <w:r w:rsidRPr="00E82463">
        <w:rPr>
          <w:sz w:val="22"/>
        </w:rPr>
        <w:t>tenders exceed the financial resources available;</w:t>
      </w:r>
    </w:p>
    <w:p w:rsidR="0047783A" w:rsidRPr="00E82463" w:rsidRDefault="0047783A" w:rsidP="00AC07D4">
      <w:pPr>
        <w:pStyle w:val="BodyTextIndent"/>
        <w:numPr>
          <w:ilvl w:val="0"/>
          <w:numId w:val="21"/>
        </w:numPr>
        <w:tabs>
          <w:tab w:val="left" w:pos="1134"/>
        </w:tabs>
        <w:spacing w:before="120" w:after="120"/>
        <w:ind w:left="1134"/>
        <w:rPr>
          <w:sz w:val="22"/>
        </w:rPr>
      </w:pPr>
      <w:r w:rsidRPr="00E82463">
        <w:rPr>
          <w:sz w:val="22"/>
        </w:rPr>
        <w:t xml:space="preserve">there have been </w:t>
      </w:r>
      <w:r w:rsidR="003B3C9C">
        <w:rPr>
          <w:sz w:val="22"/>
          <w:szCs w:val="22"/>
        </w:rPr>
        <w:t>breach of obligations</w:t>
      </w:r>
      <w:r w:rsidR="00CF48EA">
        <w:rPr>
          <w:sz w:val="22"/>
          <w:szCs w:val="22"/>
        </w:rPr>
        <w:t>,</w:t>
      </w:r>
      <w:r w:rsidR="00CF48EA" w:rsidRPr="002B370E">
        <w:rPr>
          <w:sz w:val="22"/>
          <w:szCs w:val="22"/>
        </w:rPr>
        <w:t xml:space="preserve"> </w:t>
      </w:r>
      <w:r w:rsidRPr="00E82463">
        <w:rPr>
          <w:sz w:val="22"/>
        </w:rPr>
        <w:t xml:space="preserve">irregularities </w:t>
      </w:r>
      <w:r w:rsidR="00CF48EA">
        <w:rPr>
          <w:sz w:val="22"/>
          <w:szCs w:val="22"/>
        </w:rPr>
        <w:t>or frauds</w:t>
      </w:r>
      <w:r w:rsidR="00CF48EA" w:rsidRPr="002B370E">
        <w:rPr>
          <w:sz w:val="22"/>
          <w:szCs w:val="22"/>
        </w:rPr>
        <w:t xml:space="preserve"> </w:t>
      </w:r>
      <w:r w:rsidRPr="00E82463">
        <w:rPr>
          <w:sz w:val="22"/>
        </w:rPr>
        <w:t>in the procedure, in particular where these have prevented fair competition;</w:t>
      </w:r>
    </w:p>
    <w:p w:rsidR="0047783A" w:rsidRPr="00E82463" w:rsidRDefault="0047783A" w:rsidP="00AC07D4">
      <w:pPr>
        <w:pStyle w:val="BodyTextIndent"/>
        <w:numPr>
          <w:ilvl w:val="0"/>
          <w:numId w:val="21"/>
        </w:numPr>
        <w:tabs>
          <w:tab w:val="left" w:pos="1134"/>
        </w:tabs>
        <w:spacing w:before="120" w:after="120"/>
        <w:ind w:left="1134"/>
        <w:rPr>
          <w:sz w:val="22"/>
          <w:szCs w:val="22"/>
        </w:rPr>
      </w:pPr>
      <w:r w:rsidRPr="00E82463">
        <w:rPr>
          <w:snapToGrid/>
          <w:sz w:val="22"/>
          <w:szCs w:val="22"/>
          <w:lang w:eastAsia="en-GB"/>
        </w:rPr>
        <w:t xml:space="preserve">the award is not in compliance with sound financial management, </w:t>
      </w:r>
      <w:r w:rsidRPr="00E82463">
        <w:rPr>
          <w:sz w:val="22"/>
          <w:szCs w:val="22"/>
        </w:rPr>
        <w:t>i.e. does not respect the principles of economy, efficiency and effectiveness (e.g. the price proposed by the tenderer to whom the contract is to be awarded is objectively disproportionate with regard to the price of the market</w:t>
      </w:r>
      <w:r w:rsidRPr="00E82463">
        <w:rPr>
          <w:snapToGrid/>
          <w:sz w:val="22"/>
          <w:szCs w:val="22"/>
          <w:lang w:eastAsia="en-GB"/>
        </w:rPr>
        <w:t>.</w:t>
      </w:r>
    </w:p>
    <w:p w:rsidR="0047783A" w:rsidRPr="00E82463" w:rsidRDefault="0047783A" w:rsidP="0047783A">
      <w:pPr>
        <w:pStyle w:val="BodyText2"/>
        <w:tabs>
          <w:tab w:val="left" w:pos="567"/>
        </w:tabs>
        <w:spacing w:before="120" w:after="120"/>
        <w:ind w:left="567"/>
        <w:rPr>
          <w:b/>
          <w:sz w:val="22"/>
          <w:szCs w:val="22"/>
        </w:rPr>
      </w:pPr>
      <w:r w:rsidRPr="00E82463">
        <w:rPr>
          <w:b/>
          <w:sz w:val="22"/>
          <w:szCs w:val="22"/>
        </w:rPr>
        <w:t xml:space="preserve">In no event </w:t>
      </w:r>
      <w:r w:rsidR="00FE7D87" w:rsidRPr="00E82463">
        <w:rPr>
          <w:b/>
          <w:sz w:val="22"/>
          <w:szCs w:val="22"/>
        </w:rPr>
        <w:t>will</w:t>
      </w:r>
      <w:r w:rsidRPr="00E82463">
        <w:rPr>
          <w:b/>
          <w:sz w:val="22"/>
          <w:szCs w:val="22"/>
        </w:rPr>
        <w:t xml:space="preserve"> the </w:t>
      </w:r>
      <w:r w:rsidR="00B93930">
        <w:rPr>
          <w:b/>
          <w:sz w:val="22"/>
          <w:szCs w:val="22"/>
        </w:rPr>
        <w:t>c</w:t>
      </w:r>
      <w:r w:rsidRPr="00E82463">
        <w:rPr>
          <w:b/>
          <w:sz w:val="22"/>
          <w:szCs w:val="22"/>
        </w:rPr>
        <w:t xml:space="preserve">ontracting </w:t>
      </w:r>
      <w:r w:rsidR="00B93930">
        <w:rPr>
          <w:b/>
          <w:sz w:val="22"/>
          <w:szCs w:val="22"/>
        </w:rPr>
        <w:t>a</w:t>
      </w:r>
      <w:r w:rsidRPr="00E82463">
        <w:rPr>
          <w:b/>
          <w:sz w:val="22"/>
          <w:szCs w:val="22"/>
        </w:rPr>
        <w:t xml:space="preserve">uthority be liable for any damages whatsoever including, without limitation, damages for loss of profits, in any way connected with the cancellation of a tender procedure even if the </w:t>
      </w:r>
      <w:r w:rsidR="00B93930">
        <w:rPr>
          <w:b/>
          <w:sz w:val="22"/>
          <w:szCs w:val="22"/>
        </w:rPr>
        <w:t>c</w:t>
      </w:r>
      <w:r w:rsidRPr="00E82463">
        <w:rPr>
          <w:b/>
          <w:sz w:val="22"/>
          <w:szCs w:val="22"/>
        </w:rPr>
        <w:t xml:space="preserve">ontracting </w:t>
      </w:r>
      <w:r w:rsidR="00B93930">
        <w:rPr>
          <w:b/>
          <w:sz w:val="22"/>
          <w:szCs w:val="22"/>
        </w:rPr>
        <w:t>a</w:t>
      </w:r>
      <w:r w:rsidRPr="00E82463">
        <w:rPr>
          <w:b/>
          <w:sz w:val="22"/>
          <w:szCs w:val="22"/>
        </w:rPr>
        <w:t xml:space="preserve">uthority has been advised of the possibility of damages. The publication of a </w:t>
      </w:r>
      <w:r w:rsidR="00171C45" w:rsidRPr="00E82463">
        <w:rPr>
          <w:b/>
          <w:sz w:val="22"/>
          <w:szCs w:val="22"/>
        </w:rPr>
        <w:t>contract notice</w:t>
      </w:r>
      <w:r w:rsidRPr="00E82463">
        <w:rPr>
          <w:b/>
          <w:sz w:val="22"/>
          <w:szCs w:val="22"/>
        </w:rPr>
        <w:t xml:space="preserve"> does not commit the </w:t>
      </w:r>
      <w:r w:rsidR="00B93930">
        <w:rPr>
          <w:b/>
          <w:sz w:val="22"/>
          <w:szCs w:val="22"/>
        </w:rPr>
        <w:t>c</w:t>
      </w:r>
      <w:r w:rsidRPr="00E82463">
        <w:rPr>
          <w:b/>
          <w:sz w:val="22"/>
          <w:szCs w:val="22"/>
        </w:rPr>
        <w:t xml:space="preserve">ontracting </w:t>
      </w:r>
      <w:r w:rsidR="00B93930">
        <w:rPr>
          <w:b/>
          <w:sz w:val="22"/>
          <w:szCs w:val="22"/>
        </w:rPr>
        <w:t>a</w:t>
      </w:r>
      <w:r w:rsidRPr="00E82463">
        <w:rPr>
          <w:b/>
          <w:sz w:val="22"/>
          <w:szCs w:val="22"/>
        </w:rPr>
        <w:t>uthority to implement the programme or project announced.</w:t>
      </w:r>
    </w:p>
    <w:p w:rsidR="0047783A" w:rsidRPr="00C348C0" w:rsidRDefault="00EA1ADC" w:rsidP="00C348C0">
      <w:pPr>
        <w:pStyle w:val="Heading1"/>
        <w:numPr>
          <w:ilvl w:val="0"/>
          <w:numId w:val="0"/>
        </w:numPr>
        <w:ind w:left="567" w:hanging="567"/>
        <w:rPr>
          <w:lang w:val="en-GB"/>
        </w:rPr>
      </w:pPr>
      <w:r w:rsidRPr="00C348C0">
        <w:rPr>
          <w:lang w:val="en-GB"/>
        </w:rPr>
        <w:t xml:space="preserve">26. </w:t>
      </w:r>
      <w:r>
        <w:rPr>
          <w:lang w:val="en-GB"/>
        </w:rPr>
        <w:tab/>
      </w:r>
      <w:r w:rsidR="0047783A" w:rsidRPr="00C348C0">
        <w:rPr>
          <w:lang w:val="en-GB"/>
        </w:rPr>
        <w:t>Appeals</w:t>
      </w:r>
    </w:p>
    <w:p w:rsidR="0047783A" w:rsidRPr="00E82463" w:rsidRDefault="0047783A" w:rsidP="00E82463">
      <w:pPr>
        <w:pStyle w:val="BodyText2"/>
        <w:tabs>
          <w:tab w:val="clear" w:pos="567"/>
        </w:tabs>
        <w:spacing w:after="120"/>
        <w:ind w:left="567"/>
        <w:rPr>
          <w:sz w:val="22"/>
          <w:szCs w:val="22"/>
        </w:rPr>
      </w:pPr>
      <w:r w:rsidRPr="00E82463">
        <w:rPr>
          <w:sz w:val="22"/>
          <w:szCs w:val="22"/>
        </w:rPr>
        <w:t xml:space="preserve">Tenderers believing that they have been harmed by an error or irregularity during the award process may file a complaint. See </w:t>
      </w:r>
      <w:r w:rsidR="00A9509F">
        <w:rPr>
          <w:sz w:val="22"/>
          <w:szCs w:val="22"/>
        </w:rPr>
        <w:t>S</w:t>
      </w:r>
      <w:r w:rsidRPr="00E82463">
        <w:rPr>
          <w:sz w:val="22"/>
          <w:szCs w:val="22"/>
        </w:rPr>
        <w:t xml:space="preserve">ection </w:t>
      </w:r>
      <w:r w:rsidR="00503427">
        <w:rPr>
          <w:sz w:val="22"/>
          <w:szCs w:val="22"/>
        </w:rPr>
        <w:t>2.12.</w:t>
      </w:r>
      <w:r w:rsidRPr="00E82463">
        <w:rPr>
          <w:sz w:val="22"/>
          <w:szCs w:val="22"/>
        </w:rPr>
        <w:t xml:space="preserve"> </w:t>
      </w:r>
      <w:proofErr w:type="gramStart"/>
      <w:r w:rsidRPr="00E82463">
        <w:rPr>
          <w:sz w:val="22"/>
          <w:szCs w:val="22"/>
        </w:rPr>
        <w:t>of</w:t>
      </w:r>
      <w:proofErr w:type="gramEnd"/>
      <w:r w:rsidRPr="00E82463">
        <w:rPr>
          <w:sz w:val="22"/>
          <w:szCs w:val="22"/>
        </w:rPr>
        <w:t xml:space="preserve"> the </w:t>
      </w:r>
      <w:r w:rsidR="00503427">
        <w:rPr>
          <w:sz w:val="22"/>
          <w:szCs w:val="22"/>
        </w:rPr>
        <w:t>p</w:t>
      </w:r>
      <w:r w:rsidRPr="00E82463">
        <w:rPr>
          <w:sz w:val="22"/>
          <w:szCs w:val="22"/>
        </w:rPr>
        <w:t xml:space="preserve">ractical </w:t>
      </w:r>
      <w:r w:rsidR="00503427">
        <w:rPr>
          <w:sz w:val="22"/>
          <w:szCs w:val="22"/>
        </w:rPr>
        <w:t>g</w:t>
      </w:r>
      <w:r w:rsidRPr="00E82463">
        <w:rPr>
          <w:sz w:val="22"/>
          <w:szCs w:val="22"/>
        </w:rPr>
        <w:t>uide.</w:t>
      </w:r>
    </w:p>
    <w:p w:rsidR="00A50D37" w:rsidRPr="00FC6A15" w:rsidRDefault="00FC6A15" w:rsidP="00A50D37">
      <w:pPr>
        <w:keepNext/>
        <w:jc w:val="both"/>
        <w:rPr>
          <w:rFonts w:ascii="Times New Roman" w:hAnsi="Times New Roman"/>
          <w:b/>
          <w:bCs/>
          <w:sz w:val="24"/>
          <w:szCs w:val="24"/>
        </w:rPr>
      </w:pPr>
      <w:r w:rsidRPr="00FC6A15" w:rsidDel="00FC6A15">
        <w:rPr>
          <w:szCs w:val="24"/>
        </w:rPr>
        <w:t xml:space="preserve"> </w:t>
      </w:r>
      <w:r w:rsidR="00A50D37" w:rsidRPr="00FC6A15">
        <w:rPr>
          <w:rFonts w:ascii="Times New Roman" w:hAnsi="Times New Roman"/>
          <w:b/>
          <w:bCs/>
          <w:sz w:val="24"/>
          <w:szCs w:val="24"/>
        </w:rPr>
        <w:t>27. Data Protection</w:t>
      </w:r>
    </w:p>
    <w:p w:rsidR="00A50D37" w:rsidRPr="00A01723" w:rsidRDefault="00A50D37" w:rsidP="00A50D37">
      <w:pPr>
        <w:ind w:left="-120"/>
        <w:jc w:val="both"/>
        <w:rPr>
          <w:rFonts w:ascii="Times New Roman" w:hAnsi="Times New Roman"/>
          <w:sz w:val="22"/>
          <w:szCs w:val="22"/>
        </w:rPr>
      </w:pPr>
      <w:r w:rsidRPr="00A01723">
        <w:rPr>
          <w:rFonts w:ascii="Times New Roman" w:hAnsi="Times New Roman"/>
          <w:sz w:val="22"/>
          <w:szCs w:val="22"/>
        </w:rPr>
        <w:t>Processing of personal data related to this tender procedure by the contracting authority takes place in accordance with the national legislation of the state of the contracting authority and with the provisions of the respective financing agreement.</w:t>
      </w:r>
    </w:p>
    <w:p w:rsidR="00A50D37" w:rsidRPr="00A01723" w:rsidRDefault="00A50D37" w:rsidP="00A50D37">
      <w:pPr>
        <w:ind w:left="-120"/>
        <w:jc w:val="both"/>
        <w:rPr>
          <w:rFonts w:ascii="Times New Roman" w:hAnsi="Times New Roman"/>
          <w:sz w:val="22"/>
          <w:szCs w:val="22"/>
        </w:rPr>
      </w:pPr>
      <w:r w:rsidRPr="00A01723">
        <w:rPr>
          <w:rFonts w:ascii="Times New Roman" w:hAnsi="Times New Roman"/>
          <w:sz w:val="22"/>
          <w:szCs w:val="22"/>
        </w:rPr>
        <w:t xml:space="preserve">The tender procedure and the contract relate to an external action funded by the EU, represented by the European Commission. If processing your reply to the invitation to tender involves transfer of personal data (such as names, contact details and CVs) to the European Commission, they will be processed solely for the purposes of the monitoring of the procurement procedure and of the </w:t>
      </w:r>
      <w:r w:rsidRPr="00A01723">
        <w:rPr>
          <w:rFonts w:ascii="Times New Roman" w:hAnsi="Times New Roman"/>
          <w:sz w:val="22"/>
          <w:szCs w:val="22"/>
        </w:rPr>
        <w:lastRenderedPageBreak/>
        <w:t>implementation of the contract by the Commission, for the latter to comply with its obligations under the applicable legislative framework and under the financing agreement concluded between the EU and the Partner Country without prejudice to possible transmission to the bodies in charge of monitoring or inspection tasks in application of EU law. For the part of the data transferred by the contracting authority to the European Commission, the controller for the processing of personal data carried out within the Commission is</w:t>
      </w:r>
    </w:p>
    <w:p w:rsidR="00A50D37" w:rsidRPr="00A01723" w:rsidRDefault="00A50D37" w:rsidP="00A50D37">
      <w:pPr>
        <w:ind w:left="-120"/>
        <w:jc w:val="both"/>
        <w:rPr>
          <w:rFonts w:ascii="Times New Roman" w:hAnsi="Times New Roman"/>
          <w:sz w:val="22"/>
          <w:szCs w:val="22"/>
        </w:rPr>
      </w:pPr>
      <w:r w:rsidRPr="00A01723">
        <w:rPr>
          <w:rFonts w:ascii="Times New Roman" w:hAnsi="Times New Roman"/>
          <w:sz w:val="22"/>
          <w:szCs w:val="22"/>
        </w:rPr>
        <w:t>[For DG DEVCO the head of legal affairs unit of DG International Cooperation and Development.]</w:t>
      </w:r>
    </w:p>
    <w:p w:rsidR="00A50D37" w:rsidRPr="00A01723" w:rsidRDefault="00A50D37" w:rsidP="00A50D37">
      <w:pPr>
        <w:ind w:left="-120"/>
        <w:jc w:val="both"/>
        <w:rPr>
          <w:rFonts w:ascii="Times New Roman" w:hAnsi="Times New Roman"/>
          <w:sz w:val="22"/>
          <w:szCs w:val="22"/>
        </w:rPr>
      </w:pPr>
      <w:r w:rsidRPr="00A01723">
        <w:rPr>
          <w:rFonts w:ascii="Times New Roman" w:hAnsi="Times New Roman"/>
          <w:sz w:val="22"/>
          <w:szCs w:val="22"/>
        </w:rPr>
        <w:t>[For DG NEAR the head of contracts and finance unit R4 of DG Neighbourhood and Enlargement Negotiations]</w:t>
      </w:r>
    </w:p>
    <w:p w:rsidR="00A50D37" w:rsidRPr="00A01723" w:rsidRDefault="00A50D37" w:rsidP="00A50D37">
      <w:pPr>
        <w:ind w:left="-120"/>
        <w:jc w:val="both"/>
        <w:rPr>
          <w:rFonts w:ascii="Times New Roman" w:hAnsi="Times New Roman"/>
          <w:sz w:val="22"/>
          <w:szCs w:val="22"/>
        </w:rPr>
      </w:pPr>
      <w:r w:rsidRPr="00A01723">
        <w:rPr>
          <w:rFonts w:ascii="Times New Roman" w:hAnsi="Times New Roman"/>
          <w:sz w:val="22"/>
          <w:szCs w:val="22"/>
        </w:rPr>
        <w:t>[For any other DG &lt;please add the function of your controller &gt;.]</w:t>
      </w:r>
    </w:p>
    <w:p w:rsidR="00A50D37" w:rsidRPr="00A01723" w:rsidRDefault="00A50D37" w:rsidP="00A50D37">
      <w:pPr>
        <w:ind w:left="-120"/>
        <w:jc w:val="both"/>
        <w:rPr>
          <w:rFonts w:ascii="Times New Roman" w:hAnsi="Times New Roman"/>
          <w:sz w:val="22"/>
          <w:szCs w:val="22"/>
        </w:rPr>
      </w:pPr>
      <w:r w:rsidRPr="00A01723">
        <w:rPr>
          <w:rFonts w:ascii="Times New Roman" w:hAnsi="Times New Roman"/>
          <w:sz w:val="22"/>
          <w:szCs w:val="22"/>
        </w:rPr>
        <w:t>Details concerning processing of your personal data by the Commission are available on the privacy statement at:</w:t>
      </w:r>
    </w:p>
    <w:p w:rsidR="00A50D37" w:rsidRPr="00A01723" w:rsidRDefault="00A01723" w:rsidP="00A50D37">
      <w:pPr>
        <w:ind w:left="720"/>
        <w:rPr>
          <w:rFonts w:ascii="Times New Roman" w:hAnsi="Times New Roman"/>
          <w:sz w:val="22"/>
          <w:szCs w:val="22"/>
        </w:rPr>
      </w:pPr>
      <w:hyperlink r:id="rId11" w:history="1">
        <w:r w:rsidR="00A50D37" w:rsidRPr="00A01723">
          <w:rPr>
            <w:rStyle w:val="Hyperlink"/>
            <w:rFonts w:ascii="Times New Roman" w:hAnsi="Times New Roman"/>
            <w:sz w:val="22"/>
            <w:szCs w:val="22"/>
          </w:rPr>
          <w:t>http://ec.europa.eu/europeaid/prag/annexes.do?chapterTitleCode=A</w:t>
        </w:r>
      </w:hyperlink>
      <w:r w:rsidR="00A50D37" w:rsidRPr="00A01723">
        <w:rPr>
          <w:rFonts w:ascii="Times New Roman" w:hAnsi="Times New Roman"/>
          <w:color w:val="1F497D"/>
          <w:sz w:val="22"/>
          <w:szCs w:val="22"/>
        </w:rPr>
        <w:t xml:space="preserve">  </w:t>
      </w:r>
    </w:p>
    <w:p w:rsidR="00A50D37" w:rsidRPr="00FC6A15" w:rsidRDefault="00A50D37" w:rsidP="00A50D37">
      <w:pPr>
        <w:jc w:val="both"/>
        <w:rPr>
          <w:rFonts w:ascii="Times New Roman" w:hAnsi="Times New Roman"/>
          <w:sz w:val="22"/>
          <w:szCs w:val="22"/>
          <w:lang w:eastAsia="en-GB"/>
        </w:rPr>
      </w:pPr>
      <w:r w:rsidRPr="00A01723">
        <w:rPr>
          <w:rFonts w:ascii="Times New Roman" w:hAnsi="Times New Roman"/>
          <w:sz w:val="22"/>
          <w:szCs w:val="22"/>
        </w:rPr>
        <w:t>In cases where you are processing personal data in the context of participation to a tender (e.g. CVs of both key and technical experts) and/or implementation of a contract (e.g. replacement of experts) you shall accordingly inform the data subjects of the possible transmission of their data to EU institutions and bodies and communicate the above mentioned privacy statement to them.</w:t>
      </w:r>
    </w:p>
    <w:p w:rsidR="0047783A" w:rsidRPr="00C348C0" w:rsidRDefault="00EA1ADC" w:rsidP="00C348C0">
      <w:pPr>
        <w:pStyle w:val="Heading1"/>
        <w:numPr>
          <w:ilvl w:val="0"/>
          <w:numId w:val="0"/>
        </w:numPr>
        <w:rPr>
          <w:bCs/>
          <w:sz w:val="22"/>
          <w:szCs w:val="22"/>
          <w:lang w:val="en-GB"/>
        </w:rPr>
      </w:pPr>
      <w:r w:rsidRPr="00FC6A15">
        <w:rPr>
          <w:lang w:val="en-GB"/>
        </w:rPr>
        <w:t>28.</w:t>
      </w:r>
      <w:r w:rsidRPr="00FC6A15">
        <w:rPr>
          <w:lang w:val="en-GB"/>
        </w:rPr>
        <w:tab/>
      </w:r>
      <w:r w:rsidR="0047783A" w:rsidRPr="00C348C0">
        <w:rPr>
          <w:lang w:val="en-GB"/>
        </w:rPr>
        <w:t xml:space="preserve">Early </w:t>
      </w:r>
      <w:r w:rsidR="00503427" w:rsidRPr="00C348C0">
        <w:rPr>
          <w:lang w:val="en-GB"/>
        </w:rPr>
        <w:t>d</w:t>
      </w:r>
      <w:r w:rsidR="00E603B8" w:rsidRPr="00C348C0">
        <w:rPr>
          <w:lang w:val="en-GB"/>
        </w:rPr>
        <w:t xml:space="preserve">etection and </w:t>
      </w:r>
      <w:r w:rsidR="00503427" w:rsidRPr="00C348C0">
        <w:rPr>
          <w:lang w:val="en-GB"/>
        </w:rPr>
        <w:t>e</w:t>
      </w:r>
      <w:r w:rsidR="00E603B8" w:rsidRPr="00C348C0">
        <w:rPr>
          <w:lang w:val="en-GB"/>
        </w:rPr>
        <w:t xml:space="preserve">xclusion </w:t>
      </w:r>
      <w:r w:rsidR="00503427" w:rsidRPr="00C348C0">
        <w:rPr>
          <w:lang w:val="en-GB"/>
        </w:rPr>
        <w:t>s</w:t>
      </w:r>
      <w:r w:rsidR="0047783A" w:rsidRPr="00C348C0">
        <w:rPr>
          <w:lang w:val="en-GB"/>
        </w:rPr>
        <w:t>ystem</w:t>
      </w:r>
    </w:p>
    <w:p w:rsidR="00130EF1" w:rsidRPr="00E82463" w:rsidRDefault="0047783A" w:rsidP="00A01723">
      <w:pPr>
        <w:pStyle w:val="BodyText"/>
        <w:jc w:val="both"/>
        <w:rPr>
          <w:rFonts w:ascii="Times New Roman" w:hAnsi="Times New Roman"/>
          <w:sz w:val="22"/>
          <w:szCs w:val="22"/>
        </w:rPr>
      </w:pPr>
      <w:r w:rsidRPr="00C348C0">
        <w:rPr>
          <w:rFonts w:ascii="Times New Roman" w:hAnsi="Times New Roman"/>
          <w:sz w:val="22"/>
          <w:szCs w:val="22"/>
        </w:rPr>
        <w:t xml:space="preserve">The tenderers and, if they are legal entities, persons who have powers of representation, decision-making or control over them, are informed that, should they be in one of the situations </w:t>
      </w:r>
      <w:r w:rsidR="00E213A7" w:rsidRPr="00C348C0">
        <w:rPr>
          <w:rFonts w:ascii="Times New Roman" w:hAnsi="Times New Roman"/>
          <w:sz w:val="22"/>
          <w:szCs w:val="22"/>
        </w:rPr>
        <w:t>of early detection or exclusion</w:t>
      </w:r>
      <w:r w:rsidR="00E603B8" w:rsidRPr="00C348C0">
        <w:rPr>
          <w:rFonts w:ascii="Times New Roman" w:hAnsi="Times New Roman"/>
          <w:sz w:val="22"/>
          <w:szCs w:val="22"/>
        </w:rPr>
        <w:t xml:space="preserve">, </w:t>
      </w:r>
      <w:r w:rsidRPr="00C348C0">
        <w:rPr>
          <w:rFonts w:ascii="Times New Roman" w:hAnsi="Times New Roman"/>
          <w:sz w:val="22"/>
          <w:szCs w:val="22"/>
        </w:rPr>
        <w:t xml:space="preserve">their personal details (name, given name if natural person, address, legal form and name and given name of the persons with powers of representation, decision-making or control, if legal person) may be registered in the </w:t>
      </w:r>
      <w:r w:rsidR="00503427" w:rsidRPr="00C348C0">
        <w:rPr>
          <w:rFonts w:ascii="Times New Roman" w:hAnsi="Times New Roman"/>
          <w:sz w:val="22"/>
          <w:szCs w:val="22"/>
        </w:rPr>
        <w:t>e</w:t>
      </w:r>
      <w:r w:rsidR="00E603B8" w:rsidRPr="00C348C0">
        <w:rPr>
          <w:rFonts w:ascii="Times New Roman" w:hAnsi="Times New Roman"/>
          <w:sz w:val="22"/>
          <w:szCs w:val="22"/>
        </w:rPr>
        <w:t xml:space="preserve">arly </w:t>
      </w:r>
      <w:r w:rsidR="00503427" w:rsidRPr="00C348C0">
        <w:rPr>
          <w:rFonts w:ascii="Times New Roman" w:hAnsi="Times New Roman"/>
          <w:sz w:val="22"/>
          <w:szCs w:val="22"/>
        </w:rPr>
        <w:t>d</w:t>
      </w:r>
      <w:r w:rsidR="00E603B8" w:rsidRPr="00C348C0">
        <w:rPr>
          <w:rFonts w:ascii="Times New Roman" w:hAnsi="Times New Roman"/>
          <w:sz w:val="22"/>
          <w:szCs w:val="22"/>
        </w:rPr>
        <w:t xml:space="preserve">etection and </w:t>
      </w:r>
      <w:r w:rsidR="00503427" w:rsidRPr="00C348C0">
        <w:rPr>
          <w:rFonts w:ascii="Times New Roman" w:hAnsi="Times New Roman"/>
          <w:sz w:val="22"/>
          <w:szCs w:val="22"/>
        </w:rPr>
        <w:t>e</w:t>
      </w:r>
      <w:r w:rsidR="00E603B8" w:rsidRPr="00C348C0">
        <w:rPr>
          <w:rFonts w:ascii="Times New Roman" w:hAnsi="Times New Roman"/>
          <w:sz w:val="22"/>
          <w:szCs w:val="22"/>
        </w:rPr>
        <w:t xml:space="preserve">xclusion </w:t>
      </w:r>
      <w:r w:rsidR="00503427" w:rsidRPr="00C348C0">
        <w:rPr>
          <w:rFonts w:ascii="Times New Roman" w:hAnsi="Times New Roman"/>
          <w:sz w:val="22"/>
          <w:szCs w:val="22"/>
        </w:rPr>
        <w:t>s</w:t>
      </w:r>
      <w:r w:rsidR="00E603B8" w:rsidRPr="00C348C0">
        <w:rPr>
          <w:rFonts w:ascii="Times New Roman" w:hAnsi="Times New Roman"/>
          <w:sz w:val="22"/>
          <w:szCs w:val="22"/>
        </w:rPr>
        <w:t>ystem</w:t>
      </w:r>
      <w:r w:rsidRPr="00C348C0">
        <w:rPr>
          <w:rFonts w:ascii="Times New Roman" w:hAnsi="Times New Roman"/>
          <w:sz w:val="22"/>
          <w:szCs w:val="22"/>
        </w:rPr>
        <w:t xml:space="preserve">, and communicated to the persons and entities listed in the above-mentioned </w:t>
      </w:r>
      <w:r w:rsidR="00503427" w:rsidRPr="00C348C0">
        <w:rPr>
          <w:rFonts w:ascii="Times New Roman" w:hAnsi="Times New Roman"/>
          <w:sz w:val="22"/>
          <w:szCs w:val="22"/>
        </w:rPr>
        <w:t>d</w:t>
      </w:r>
      <w:r w:rsidRPr="00C348C0">
        <w:rPr>
          <w:rFonts w:ascii="Times New Roman" w:hAnsi="Times New Roman"/>
          <w:sz w:val="22"/>
          <w:szCs w:val="22"/>
        </w:rPr>
        <w:t>ecision, in relation to the award or the execution of a procurement contract.</w:t>
      </w:r>
    </w:p>
    <w:sectPr w:rsidR="00130EF1" w:rsidRPr="00E82463" w:rsidSect="000D0118">
      <w:footerReference w:type="even" r:id="rId12"/>
      <w:footerReference w:type="default" r:id="rId13"/>
      <w:footerReference w:type="first" r:id="rId14"/>
      <w:pgSz w:w="11906" w:h="16838"/>
      <w:pgMar w:top="709" w:right="1418" w:bottom="1134" w:left="1134" w:header="720" w:footer="469" w:gutter="567"/>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D688E" w:rsidRPr="006A5F84" w:rsidRDefault="00CD688E">
      <w:r w:rsidRPr="006A5F84">
        <w:separator/>
      </w:r>
    </w:p>
  </w:endnote>
  <w:endnote w:type="continuationSeparator" w:id="0">
    <w:p w:rsidR="00CD688E" w:rsidRPr="006A5F84" w:rsidRDefault="00CD688E">
      <w:r w:rsidRPr="006A5F8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variable"/>
    <w:sig w:usb0="00000003" w:usb1="00000000" w:usb2="00000000" w:usb3="00000000" w:csb0="00000001" w:csb1="00000000"/>
  </w:font>
  <w:font w:name="Optima">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01723" w:rsidRDefault="00A01723" w:rsidP="0047783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rsidR="00A01723" w:rsidRDefault="00A01723" w:rsidP="0047783A">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01723" w:rsidRPr="009423FB" w:rsidRDefault="00A01723" w:rsidP="009423FB">
    <w:pPr>
      <w:pStyle w:val="Footer"/>
      <w:tabs>
        <w:tab w:val="clear" w:pos="4320"/>
        <w:tab w:val="clear" w:pos="8640"/>
        <w:tab w:val="right" w:pos="8647"/>
      </w:tabs>
      <w:spacing w:after="0"/>
      <w:ind w:right="6"/>
      <w:rPr>
        <w:rStyle w:val="PageNumber"/>
        <w:rFonts w:ascii="Times New Roman" w:hAnsi="Times New Roman"/>
        <w:sz w:val="18"/>
        <w:szCs w:val="18"/>
      </w:rPr>
    </w:pPr>
    <w:r>
      <w:rPr>
        <w:rFonts w:ascii="Times New Roman" w:hAnsi="Times New Roman"/>
        <w:b/>
        <w:sz w:val="18"/>
      </w:rPr>
      <w:t>July</w:t>
    </w:r>
    <w:r>
      <w:rPr>
        <w:rFonts w:ascii="Times New Roman" w:hAnsi="Times New Roman"/>
        <w:b/>
        <w:sz w:val="18"/>
        <w:szCs w:val="18"/>
      </w:rPr>
      <w:t xml:space="preserve"> 2019</w:t>
    </w:r>
    <w:r w:rsidRPr="009423FB">
      <w:rPr>
        <w:rFonts w:ascii="Times New Roman" w:hAnsi="Times New Roman"/>
        <w:sz w:val="18"/>
        <w:szCs w:val="18"/>
      </w:rPr>
      <w:tab/>
    </w:r>
    <w:r w:rsidRPr="009423FB">
      <w:rPr>
        <w:rStyle w:val="PageNumber"/>
        <w:rFonts w:ascii="Times New Roman" w:hAnsi="Times New Roman"/>
        <w:sz w:val="18"/>
        <w:szCs w:val="18"/>
      </w:rPr>
      <w:t xml:space="preserve">Page </w:t>
    </w:r>
    <w:r w:rsidRPr="009423FB">
      <w:rPr>
        <w:rStyle w:val="PageNumber"/>
        <w:rFonts w:ascii="Times New Roman" w:hAnsi="Times New Roman"/>
        <w:sz w:val="18"/>
        <w:szCs w:val="18"/>
      </w:rPr>
      <w:fldChar w:fldCharType="begin"/>
    </w:r>
    <w:r w:rsidRPr="009423FB">
      <w:rPr>
        <w:rStyle w:val="PageNumber"/>
        <w:rFonts w:ascii="Times New Roman" w:hAnsi="Times New Roman"/>
        <w:sz w:val="18"/>
        <w:szCs w:val="18"/>
      </w:rPr>
      <w:instrText xml:space="preserve"> PAGE </w:instrText>
    </w:r>
    <w:r w:rsidRPr="009423FB">
      <w:rPr>
        <w:rStyle w:val="PageNumber"/>
        <w:rFonts w:ascii="Times New Roman" w:hAnsi="Times New Roman"/>
        <w:sz w:val="18"/>
        <w:szCs w:val="18"/>
      </w:rPr>
      <w:fldChar w:fldCharType="separate"/>
    </w:r>
    <w:r w:rsidR="002250F3">
      <w:rPr>
        <w:rStyle w:val="PageNumber"/>
        <w:rFonts w:ascii="Times New Roman" w:hAnsi="Times New Roman"/>
        <w:noProof/>
        <w:sz w:val="18"/>
        <w:szCs w:val="18"/>
      </w:rPr>
      <w:t>5</w:t>
    </w:r>
    <w:r w:rsidRPr="009423FB">
      <w:rPr>
        <w:rStyle w:val="PageNumber"/>
        <w:rFonts w:ascii="Times New Roman" w:hAnsi="Times New Roman"/>
        <w:sz w:val="18"/>
        <w:szCs w:val="18"/>
      </w:rPr>
      <w:fldChar w:fldCharType="end"/>
    </w:r>
    <w:r w:rsidRPr="009423FB">
      <w:rPr>
        <w:rStyle w:val="PageNumber"/>
        <w:rFonts w:ascii="Times New Roman" w:hAnsi="Times New Roman"/>
        <w:sz w:val="18"/>
        <w:szCs w:val="18"/>
      </w:rPr>
      <w:t xml:space="preserve"> of </w:t>
    </w:r>
    <w:r w:rsidRPr="009423FB">
      <w:rPr>
        <w:rStyle w:val="PageNumber"/>
        <w:rFonts w:ascii="Times New Roman" w:hAnsi="Times New Roman"/>
        <w:sz w:val="18"/>
        <w:szCs w:val="18"/>
      </w:rPr>
      <w:fldChar w:fldCharType="begin"/>
    </w:r>
    <w:r w:rsidRPr="009423FB">
      <w:rPr>
        <w:rStyle w:val="PageNumber"/>
        <w:rFonts w:ascii="Times New Roman" w:hAnsi="Times New Roman"/>
        <w:sz w:val="18"/>
        <w:szCs w:val="18"/>
      </w:rPr>
      <w:instrText xml:space="preserve"> NUMPAGES </w:instrText>
    </w:r>
    <w:r w:rsidRPr="009423FB">
      <w:rPr>
        <w:rStyle w:val="PageNumber"/>
        <w:rFonts w:ascii="Times New Roman" w:hAnsi="Times New Roman"/>
        <w:sz w:val="18"/>
        <w:szCs w:val="18"/>
      </w:rPr>
      <w:fldChar w:fldCharType="separate"/>
    </w:r>
    <w:r w:rsidR="002250F3">
      <w:rPr>
        <w:rStyle w:val="PageNumber"/>
        <w:rFonts w:ascii="Times New Roman" w:hAnsi="Times New Roman"/>
        <w:noProof/>
        <w:sz w:val="18"/>
        <w:szCs w:val="18"/>
      </w:rPr>
      <w:t>18</w:t>
    </w:r>
    <w:r w:rsidRPr="009423FB">
      <w:rPr>
        <w:rStyle w:val="PageNumber"/>
        <w:rFonts w:ascii="Times New Roman" w:hAnsi="Times New Roman"/>
        <w:sz w:val="18"/>
        <w:szCs w:val="18"/>
      </w:rPr>
      <w:fldChar w:fldCharType="end"/>
    </w:r>
  </w:p>
  <w:p w:rsidR="00A01723" w:rsidRPr="009423FB" w:rsidRDefault="00A01723" w:rsidP="009423FB">
    <w:pPr>
      <w:spacing w:before="0" w:after="0"/>
      <w:rPr>
        <w:rFonts w:ascii="Times New Roman" w:hAnsi="Times New Roman"/>
        <w:sz w:val="18"/>
        <w:szCs w:val="18"/>
      </w:rPr>
    </w:pPr>
    <w:r w:rsidRPr="009423FB">
      <w:rPr>
        <w:rFonts w:ascii="Times New Roman" w:hAnsi="Times New Roman"/>
        <w:sz w:val="18"/>
        <w:szCs w:val="18"/>
      </w:rPr>
      <w:fldChar w:fldCharType="begin"/>
    </w:r>
    <w:r w:rsidRPr="009423FB">
      <w:rPr>
        <w:rFonts w:ascii="Times New Roman" w:hAnsi="Times New Roman"/>
        <w:sz w:val="18"/>
        <w:szCs w:val="18"/>
      </w:rPr>
      <w:instrText xml:space="preserve"> FILENAME </w:instrText>
    </w:r>
    <w:r w:rsidRPr="009423FB">
      <w:rPr>
        <w:rFonts w:ascii="Times New Roman" w:hAnsi="Times New Roman"/>
        <w:sz w:val="18"/>
        <w:szCs w:val="18"/>
      </w:rPr>
      <w:fldChar w:fldCharType="separate"/>
    </w:r>
    <w:r>
      <w:rPr>
        <w:rFonts w:ascii="Times New Roman" w:hAnsi="Times New Roman"/>
        <w:noProof/>
        <w:sz w:val="18"/>
        <w:szCs w:val="18"/>
      </w:rPr>
      <w:t>c4b_itt_en.doc</w:t>
    </w:r>
    <w:r w:rsidRPr="009423FB">
      <w:rPr>
        <w:rFonts w:ascii="Times New Roman" w:hAnsi="Times New Roman"/>
        <w:sz w:val="18"/>
        <w:szCs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01723" w:rsidRPr="006A5F84" w:rsidRDefault="00A01723" w:rsidP="0047783A">
    <w:pPr>
      <w:pStyle w:val="Footer"/>
      <w:framePr w:wrap="around" w:vAnchor="text" w:hAnchor="margin" w:xAlign="right" w:y="1"/>
      <w:rPr>
        <w:rStyle w:val="PageNumber"/>
      </w:rPr>
    </w:pPr>
    <w:r w:rsidRPr="006A5F84">
      <w:rPr>
        <w:rStyle w:val="PageNumber"/>
      </w:rPr>
      <w:fldChar w:fldCharType="begin"/>
    </w:r>
    <w:r w:rsidRPr="006A5F84">
      <w:rPr>
        <w:rStyle w:val="PageNumber"/>
      </w:rPr>
      <w:instrText xml:space="preserve">PAGE  </w:instrText>
    </w:r>
    <w:r w:rsidRPr="006A5F84">
      <w:rPr>
        <w:rStyle w:val="PageNumber"/>
      </w:rPr>
      <w:fldChar w:fldCharType="separate"/>
    </w:r>
    <w:r w:rsidRPr="006A5F84">
      <w:rPr>
        <w:rStyle w:val="PageNumber"/>
      </w:rPr>
      <w:t>1</w:t>
    </w:r>
    <w:r w:rsidRPr="006A5F84">
      <w:rPr>
        <w:rStyle w:val="PageNumber"/>
      </w:rPr>
      <w:fldChar w:fldCharType="end"/>
    </w:r>
  </w:p>
  <w:p w:rsidR="00A01723" w:rsidRPr="006A5F84" w:rsidRDefault="00A01723" w:rsidP="0047783A">
    <w:pPr>
      <w:pStyle w:val="Footer"/>
      <w:ind w:right="360"/>
    </w:pPr>
    <w:r w:rsidRPr="006A5F84">
      <w:t>2006</w:t>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D688E" w:rsidRPr="006A5F84" w:rsidRDefault="00CD688E">
      <w:r w:rsidRPr="006A5F84">
        <w:separator/>
      </w:r>
    </w:p>
  </w:footnote>
  <w:footnote w:type="continuationSeparator" w:id="0">
    <w:p w:rsidR="00CD688E" w:rsidRPr="006A5F84" w:rsidRDefault="00CD688E">
      <w:r w:rsidRPr="006A5F84">
        <w:continuationSeparator/>
      </w:r>
    </w:p>
  </w:footnote>
  <w:footnote w:id="1">
    <w:p w:rsidR="00A01723" w:rsidRPr="00C348C0" w:rsidRDefault="00A01723">
      <w:pPr>
        <w:pStyle w:val="FootnoteText"/>
        <w:rPr>
          <w:lang w:val="en-GB"/>
        </w:rPr>
      </w:pPr>
      <w:r>
        <w:rPr>
          <w:rStyle w:val="FootnoteReference"/>
        </w:rPr>
        <w:footnoteRef/>
      </w:r>
      <w:r w:rsidRPr="00C348C0">
        <w:rPr>
          <w:lang w:val="en-GB"/>
        </w:rPr>
        <w:t xml:space="preserve"> </w:t>
      </w:r>
      <w:r>
        <w:rPr>
          <w:lang w:val="en-GB"/>
        </w:rPr>
        <w:t>See PRAG Section 2.6.10.1.3 A)</w:t>
      </w:r>
    </w:p>
  </w:footnote>
  <w:footnote w:id="2">
    <w:p w:rsidR="00A01723" w:rsidRPr="00C348C0" w:rsidRDefault="00A01723">
      <w:pPr>
        <w:pStyle w:val="FootnoteText"/>
        <w:rPr>
          <w:lang w:val="en-GB"/>
        </w:rPr>
      </w:pPr>
      <w:r>
        <w:rPr>
          <w:rStyle w:val="FootnoteReference"/>
        </w:rPr>
        <w:footnoteRef/>
      </w:r>
      <w:r w:rsidRPr="00C348C0">
        <w:rPr>
          <w:lang w:val="en-GB"/>
        </w:rPr>
        <w:t xml:space="preserve"> It is recommended to use registered mail in case the postmark would not be readable</w:t>
      </w:r>
    </w:p>
  </w:footnote>
  <w:footnote w:id="3">
    <w:p w:rsidR="00A01723" w:rsidRPr="00C348C0" w:rsidRDefault="00A01723" w:rsidP="00EB295F">
      <w:pPr>
        <w:pStyle w:val="FootnoteText"/>
        <w:rPr>
          <w:lang w:val="en-GB"/>
        </w:rPr>
      </w:pPr>
      <w:r w:rsidRPr="002D6972">
        <w:rPr>
          <w:rStyle w:val="FootnoteReference"/>
          <w:lang w:val="en-GB"/>
        </w:rPr>
        <w:footnoteRef/>
      </w:r>
      <w:r w:rsidRPr="002D6972">
        <w:rPr>
          <w:lang w:val="en-GB"/>
        </w:rPr>
        <w:t xml:space="preserve"> [&lt;DDP (Delivered Duty Paid)&gt;] [&lt;DAP (Delivered At Place)&gt;] — Incoterms 2020 International Chamber</w:t>
      </w:r>
      <w:r w:rsidRPr="00C348C0">
        <w:rPr>
          <w:lang w:val="en-GB"/>
        </w:rPr>
        <w:t xml:space="preserve"> of Commerce </w:t>
      </w:r>
      <w:r w:rsidRPr="007D56A6">
        <w:rPr>
          <w:lang w:val="en-IE"/>
        </w:rPr>
        <w:t xml:space="preserve"> </w:t>
      </w:r>
      <w:hyperlink r:id="rId1" w:history="1">
        <w:r>
          <w:rPr>
            <w:rStyle w:val="Hyperlink"/>
            <w:lang w:val="en-GB"/>
          </w:rPr>
          <w:t>http://www.iccwbo.org/incoterms/</w:t>
        </w:r>
      </w:hyperlink>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nsid w:val="0B561F9D"/>
    <w:multiLevelType w:val="hybridMultilevel"/>
    <w:tmpl w:val="E5A6A264"/>
    <w:lvl w:ilvl="0" w:tplc="473C203E">
      <w:start w:val="1"/>
      <w:numFmt w:val="decimal"/>
      <w:pStyle w:val="PRAGHeading2"/>
      <w:lvlText w:val="%1."/>
      <w:lvlJc w:val="left"/>
      <w:pPr>
        <w:tabs>
          <w:tab w:val="num" w:pos="284"/>
        </w:tabs>
        <w:ind w:left="284" w:firstLine="0"/>
      </w:pPr>
      <w:rPr>
        <w:rFonts w:ascii="Times New Roman" w:hAnsi="Times New Roman" w:hint="default"/>
        <w:b/>
        <w:i w:val="0"/>
        <w:sz w:val="22"/>
        <w:szCs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123657F4"/>
    <w:multiLevelType w:val="hybridMultilevel"/>
    <w:tmpl w:val="E8EEA556"/>
    <w:lvl w:ilvl="0" w:tplc="04090007">
      <w:start w:val="1"/>
      <w:numFmt w:val="bullet"/>
      <w:lvlText w:val=""/>
      <w:lvlJc w:val="left"/>
      <w:pPr>
        <w:tabs>
          <w:tab w:val="num" w:pos="360"/>
        </w:tabs>
        <w:ind w:left="360" w:hanging="360"/>
      </w:pPr>
      <w:rPr>
        <w:rFonts w:ascii="Wingdings" w:hAnsi="Wingdings" w:hint="default"/>
        <w:sz w:val="16"/>
      </w:rPr>
    </w:lvl>
    <w:lvl w:ilvl="1" w:tplc="08090003">
      <w:start w:val="1"/>
      <w:numFmt w:val="bullet"/>
      <w:lvlText w:val="o"/>
      <w:lvlJc w:val="left"/>
      <w:pPr>
        <w:tabs>
          <w:tab w:val="num" w:pos="1440"/>
        </w:tabs>
        <w:ind w:left="1440" w:hanging="360"/>
      </w:pPr>
      <w:rPr>
        <w:rFonts w:ascii="Courier New" w:hAnsi="Courier New" w:cs="Courier New" w:hint="default"/>
        <w:sz w:val="16"/>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nsid w:val="1B263917"/>
    <w:multiLevelType w:val="hybridMultilevel"/>
    <w:tmpl w:val="49604146"/>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1EE164C6"/>
    <w:multiLevelType w:val="hybridMultilevel"/>
    <w:tmpl w:val="1680696A"/>
    <w:lvl w:ilvl="0" w:tplc="D1AC5EC0">
      <w:numFmt w:val="bullet"/>
      <w:lvlText w:val="-"/>
      <w:lvlJc w:val="left"/>
      <w:pPr>
        <w:tabs>
          <w:tab w:val="num" w:pos="1080"/>
        </w:tabs>
        <w:ind w:left="1080" w:hanging="360"/>
      </w:pPr>
      <w:rPr>
        <w:rFonts w:ascii="Times New Roman" w:eastAsia="Times New Roman" w:hAnsi="Times New Roman" w:cs="Times New Roman"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7">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8">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24563B57"/>
    <w:multiLevelType w:val="multilevel"/>
    <w:tmpl w:val="87C4CB34"/>
    <w:lvl w:ilvl="0">
      <w:numFmt w:val="bullet"/>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11">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2">
    <w:nsid w:val="365215BE"/>
    <w:multiLevelType w:val="hybridMultilevel"/>
    <w:tmpl w:val="11487DB2"/>
    <w:lvl w:ilvl="0" w:tplc="6BF2903A">
      <w:start w:val="1"/>
      <w:numFmt w:val="upperLetter"/>
      <w:lvlText w:val="%1."/>
      <w:lvlJc w:val="left"/>
      <w:pPr>
        <w:tabs>
          <w:tab w:val="num" w:pos="720"/>
        </w:tabs>
        <w:ind w:left="567" w:hanging="567"/>
      </w:pPr>
      <w:rPr>
        <w:rFonts w:hint="default"/>
      </w:rPr>
    </w:lvl>
    <w:lvl w:ilvl="1" w:tplc="7242BC6A">
      <w:start w:val="1"/>
      <w:numFmt w:val="decimal"/>
      <w:lvlText w:val="%2."/>
      <w:lvlJc w:val="left"/>
      <w:pPr>
        <w:tabs>
          <w:tab w:val="num" w:pos="680"/>
        </w:tabs>
        <w:ind w:left="1134" w:hanging="567"/>
      </w:pPr>
      <w:rPr>
        <w:rFonts w:hint="default"/>
        <w:b/>
        <w:i/>
      </w:rPr>
    </w:lvl>
    <w:lvl w:ilvl="2" w:tplc="25BCE3B4">
      <w:start w:val="1"/>
      <w:numFmt w:val="decimal"/>
      <w:lvlText w:val="%3"/>
      <w:lvlJc w:val="left"/>
      <w:pPr>
        <w:tabs>
          <w:tab w:val="num" w:pos="2550"/>
        </w:tabs>
        <w:ind w:left="2550" w:hanging="57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nsid w:val="40F52DC2"/>
    <w:multiLevelType w:val="multilevel"/>
    <w:tmpl w:val="F4D41070"/>
    <w:lvl w:ilvl="0">
      <w:start w:val="1"/>
      <w:numFmt w:val="decimal"/>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none"/>
      <w:lvlText w:val=""/>
      <w:lvlJc w:val="left"/>
      <w:pPr>
        <w:tabs>
          <w:tab w:val="num" w:pos="360"/>
        </w:tabs>
        <w:ind w:left="0" w:firstLine="0"/>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nsid w:val="41534248"/>
    <w:multiLevelType w:val="hybridMultilevel"/>
    <w:tmpl w:val="FC3E878A"/>
    <w:lvl w:ilvl="0" w:tplc="E06E9EA2">
      <w:start w:val="1"/>
      <w:numFmt w:val="bullet"/>
      <w:lvlText w:val=""/>
      <w:lvlJc w:val="left"/>
      <w:pPr>
        <w:ind w:left="1287" w:hanging="360"/>
      </w:pPr>
      <w:rPr>
        <w:rFonts w:ascii="Symbol" w:hAnsi="Symbol" w:hint="default"/>
      </w:rPr>
    </w:lvl>
    <w:lvl w:ilvl="1" w:tplc="08090003">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5">
    <w:nsid w:val="428D501F"/>
    <w:multiLevelType w:val="hybridMultilevel"/>
    <w:tmpl w:val="58181090"/>
    <w:lvl w:ilvl="0" w:tplc="08090001">
      <w:start w:val="1"/>
      <w:numFmt w:val="bullet"/>
      <w:lvlText w:val=""/>
      <w:lvlJc w:val="left"/>
      <w:pPr>
        <w:ind w:left="1287" w:hanging="360"/>
      </w:pPr>
      <w:rPr>
        <w:rFonts w:ascii="Symbol" w:hAnsi="Symbol" w:hint="default"/>
      </w:rPr>
    </w:lvl>
    <w:lvl w:ilvl="1" w:tplc="E0B29812">
      <w:start w:val="3"/>
      <w:numFmt w:val="bullet"/>
      <w:lvlText w:val="-"/>
      <w:lvlJc w:val="left"/>
      <w:pPr>
        <w:ind w:left="2007" w:hanging="360"/>
      </w:pPr>
      <w:rPr>
        <w:rFonts w:ascii="Times New Roman" w:eastAsia="Times New Roman" w:hAnsi="Times New Roman" w:cs="Times New Roman"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6">
    <w:nsid w:val="59F72AEF"/>
    <w:multiLevelType w:val="hybridMultilevel"/>
    <w:tmpl w:val="D4127724"/>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nsid w:val="5F1F6DB2"/>
    <w:multiLevelType w:val="multilevel"/>
    <w:tmpl w:val="0409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nsid w:val="69216D6C"/>
    <w:multiLevelType w:val="multilevel"/>
    <w:tmpl w:val="CB007AF0"/>
    <w:lvl w:ilvl="0">
      <w:start w:val="1"/>
      <w:numFmt w:val="decimal"/>
      <w:pStyle w:val="Heading1"/>
      <w:lvlText w:val="%1."/>
      <w:lvlJc w:val="left"/>
      <w:pPr>
        <w:tabs>
          <w:tab w:val="num" w:pos="567"/>
        </w:tabs>
        <w:ind w:left="567" w:hanging="567"/>
      </w:pPr>
      <w:rPr>
        <w:rFonts w:ascii="Times New Roman Bold" w:hAnsi="Times New Roman Bold" w:hint="default"/>
        <w:b/>
        <w:i w:val="0"/>
        <w:sz w:val="28"/>
        <w:szCs w:val="24"/>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none"/>
      <w:pStyle w:val="Heading6"/>
      <w:lvlText w:val=""/>
      <w:lvlJc w:val="left"/>
      <w:pPr>
        <w:tabs>
          <w:tab w:val="num" w:pos="360"/>
        </w:tabs>
        <w:ind w:left="0" w:firstLine="0"/>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7F1F2A6A"/>
    <w:multiLevelType w:val="hybridMultilevel"/>
    <w:tmpl w:val="BEFA24CE"/>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num>
  <w:num w:numId="2">
    <w:abstractNumId w:val="19"/>
  </w:num>
  <w:num w:numId="3">
    <w:abstractNumId w:val="8"/>
  </w:num>
  <w:num w:numId="4">
    <w:abstractNumId w:val="11"/>
  </w:num>
  <w:num w:numId="5">
    <w:abstractNumId w:val="21"/>
  </w:num>
  <w:num w:numId="6">
    <w:abstractNumId w:val="7"/>
  </w:num>
  <w:num w:numId="7">
    <w:abstractNumId w:val="4"/>
  </w:num>
  <w:num w:numId="8">
    <w:abstractNumId w:val="1"/>
  </w:num>
  <w:num w:numId="9">
    <w:abstractNumId w:val="12"/>
  </w:num>
  <w:num w:numId="10">
    <w:abstractNumId w:val="3"/>
  </w:num>
  <w:num w:numId="11">
    <w:abstractNumId w:val="18"/>
  </w:num>
  <w:num w:numId="12">
    <w:abstractNumId w:val="10"/>
  </w:num>
  <w:num w:numId="13">
    <w:abstractNumId w:val="5"/>
  </w:num>
  <w:num w:numId="14">
    <w:abstractNumId w:val="16"/>
  </w:num>
  <w:num w:numId="15">
    <w:abstractNumId w:val="17"/>
  </w:num>
  <w:num w:numId="16">
    <w:abstractNumId w:val="6"/>
  </w:num>
  <w:num w:numId="17">
    <w:abstractNumId w:val="13"/>
  </w:num>
  <w:num w:numId="18">
    <w:abstractNumId w:val="9"/>
  </w:num>
  <w:num w:numId="19">
    <w:abstractNumId w:val="9"/>
  </w:num>
  <w:num w:numId="20">
    <w:abstractNumId w:val="22"/>
  </w:num>
  <w:num w:numId="21">
    <w:abstractNumId w:val="15"/>
  </w:num>
  <w:num w:numId="22">
    <w:abstractNumId w:val="14"/>
  </w:num>
  <w:num w:numId="23">
    <w:abstractNumId w:val="2"/>
  </w:num>
  <w:num w:numId="24">
    <w:abstractNumId w:val="9"/>
  </w:num>
  <w:num w:numId="25">
    <w:abstractNumId w:val="9"/>
  </w:num>
  <w:num w:numId="2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W_DocType" w:val="NORMAL"/>
    <w:docVar w:name="Stamp" w:val="\\dossiers.dgt.cec.eu.int\dossiers\DEVCO\DEVCO-2011-00112\DEVCO-2011-00112-01-04-EN-REV-00.DOC"/>
  </w:docVars>
  <w:rsids>
    <w:rsidRoot w:val="0073450F"/>
    <w:rsid w:val="000011D7"/>
    <w:rsid w:val="000012FD"/>
    <w:rsid w:val="000021E1"/>
    <w:rsid w:val="0000508D"/>
    <w:rsid w:val="00007151"/>
    <w:rsid w:val="000076C2"/>
    <w:rsid w:val="00007DCD"/>
    <w:rsid w:val="00010561"/>
    <w:rsid w:val="00010EFB"/>
    <w:rsid w:val="000167B8"/>
    <w:rsid w:val="0002493B"/>
    <w:rsid w:val="00027333"/>
    <w:rsid w:val="00030464"/>
    <w:rsid w:val="00036E25"/>
    <w:rsid w:val="00040153"/>
    <w:rsid w:val="00040CF1"/>
    <w:rsid w:val="00041516"/>
    <w:rsid w:val="000417E2"/>
    <w:rsid w:val="00043159"/>
    <w:rsid w:val="0004517D"/>
    <w:rsid w:val="00050C50"/>
    <w:rsid w:val="00051AE7"/>
    <w:rsid w:val="00051DD7"/>
    <w:rsid w:val="00053AE8"/>
    <w:rsid w:val="0005446F"/>
    <w:rsid w:val="00056EAA"/>
    <w:rsid w:val="000574F3"/>
    <w:rsid w:val="00057556"/>
    <w:rsid w:val="000603D9"/>
    <w:rsid w:val="00062BA9"/>
    <w:rsid w:val="000634D6"/>
    <w:rsid w:val="00063C56"/>
    <w:rsid w:val="00063C70"/>
    <w:rsid w:val="00064BDF"/>
    <w:rsid w:val="000665DF"/>
    <w:rsid w:val="00066CBA"/>
    <w:rsid w:val="000714BB"/>
    <w:rsid w:val="0007671B"/>
    <w:rsid w:val="0008592A"/>
    <w:rsid w:val="00085CA1"/>
    <w:rsid w:val="00087F35"/>
    <w:rsid w:val="00090987"/>
    <w:rsid w:val="0009286D"/>
    <w:rsid w:val="000947DF"/>
    <w:rsid w:val="00097737"/>
    <w:rsid w:val="000A1A71"/>
    <w:rsid w:val="000A3B36"/>
    <w:rsid w:val="000A7A2C"/>
    <w:rsid w:val="000B0983"/>
    <w:rsid w:val="000B1236"/>
    <w:rsid w:val="000B79F6"/>
    <w:rsid w:val="000C1D59"/>
    <w:rsid w:val="000C32D7"/>
    <w:rsid w:val="000C4AE6"/>
    <w:rsid w:val="000C6E69"/>
    <w:rsid w:val="000D0118"/>
    <w:rsid w:val="000D1CDA"/>
    <w:rsid w:val="000D24E3"/>
    <w:rsid w:val="000D2B44"/>
    <w:rsid w:val="000D40DB"/>
    <w:rsid w:val="000D4A00"/>
    <w:rsid w:val="000D5F1B"/>
    <w:rsid w:val="000D66C0"/>
    <w:rsid w:val="000E0DB4"/>
    <w:rsid w:val="000E291F"/>
    <w:rsid w:val="000E7B75"/>
    <w:rsid w:val="000F124B"/>
    <w:rsid w:val="000F1339"/>
    <w:rsid w:val="000F5F5F"/>
    <w:rsid w:val="00100085"/>
    <w:rsid w:val="00103348"/>
    <w:rsid w:val="00103913"/>
    <w:rsid w:val="00104B37"/>
    <w:rsid w:val="0010518E"/>
    <w:rsid w:val="00111B28"/>
    <w:rsid w:val="00115916"/>
    <w:rsid w:val="00115A3D"/>
    <w:rsid w:val="001160E5"/>
    <w:rsid w:val="00116A45"/>
    <w:rsid w:val="00121DE4"/>
    <w:rsid w:val="00123EDC"/>
    <w:rsid w:val="001252C0"/>
    <w:rsid w:val="0012677D"/>
    <w:rsid w:val="0013002E"/>
    <w:rsid w:val="001302A7"/>
    <w:rsid w:val="001309AB"/>
    <w:rsid w:val="00130EF1"/>
    <w:rsid w:val="001320DF"/>
    <w:rsid w:val="0014659F"/>
    <w:rsid w:val="00150767"/>
    <w:rsid w:val="001515E4"/>
    <w:rsid w:val="001536B3"/>
    <w:rsid w:val="00157C6D"/>
    <w:rsid w:val="00157DEE"/>
    <w:rsid w:val="001645AC"/>
    <w:rsid w:val="00164F15"/>
    <w:rsid w:val="00171C45"/>
    <w:rsid w:val="001766D9"/>
    <w:rsid w:val="00181980"/>
    <w:rsid w:val="00185973"/>
    <w:rsid w:val="00187253"/>
    <w:rsid w:val="00192430"/>
    <w:rsid w:val="001932AF"/>
    <w:rsid w:val="001937B4"/>
    <w:rsid w:val="001976A6"/>
    <w:rsid w:val="001A1207"/>
    <w:rsid w:val="001A64D9"/>
    <w:rsid w:val="001A6C79"/>
    <w:rsid w:val="001B29E8"/>
    <w:rsid w:val="001B38DA"/>
    <w:rsid w:val="001B5454"/>
    <w:rsid w:val="001B660A"/>
    <w:rsid w:val="001D0532"/>
    <w:rsid w:val="001D20C7"/>
    <w:rsid w:val="001D339B"/>
    <w:rsid w:val="001E4648"/>
    <w:rsid w:val="001F0DE5"/>
    <w:rsid w:val="001F410B"/>
    <w:rsid w:val="001F5421"/>
    <w:rsid w:val="001F7658"/>
    <w:rsid w:val="002012E1"/>
    <w:rsid w:val="00201CF7"/>
    <w:rsid w:val="00203E3D"/>
    <w:rsid w:val="00205DC5"/>
    <w:rsid w:val="0020615A"/>
    <w:rsid w:val="00211229"/>
    <w:rsid w:val="00211E0F"/>
    <w:rsid w:val="002156A5"/>
    <w:rsid w:val="0021645D"/>
    <w:rsid w:val="00216F0D"/>
    <w:rsid w:val="00217E61"/>
    <w:rsid w:val="002209F1"/>
    <w:rsid w:val="00220BF7"/>
    <w:rsid w:val="00224C44"/>
    <w:rsid w:val="002250F3"/>
    <w:rsid w:val="00225CDC"/>
    <w:rsid w:val="00225F75"/>
    <w:rsid w:val="00227A8C"/>
    <w:rsid w:val="00227ABB"/>
    <w:rsid w:val="00235BB9"/>
    <w:rsid w:val="00237F9E"/>
    <w:rsid w:val="002426D3"/>
    <w:rsid w:val="002442B7"/>
    <w:rsid w:val="002455C7"/>
    <w:rsid w:val="002456F1"/>
    <w:rsid w:val="002463B3"/>
    <w:rsid w:val="0025137A"/>
    <w:rsid w:val="002514D1"/>
    <w:rsid w:val="0025177E"/>
    <w:rsid w:val="00251EA1"/>
    <w:rsid w:val="00252123"/>
    <w:rsid w:val="00253324"/>
    <w:rsid w:val="002560BB"/>
    <w:rsid w:val="002561C8"/>
    <w:rsid w:val="00264ACD"/>
    <w:rsid w:val="0026542C"/>
    <w:rsid w:val="00266C6F"/>
    <w:rsid w:val="00271700"/>
    <w:rsid w:val="00272A7B"/>
    <w:rsid w:val="00272D32"/>
    <w:rsid w:val="0028364A"/>
    <w:rsid w:val="00290561"/>
    <w:rsid w:val="00294190"/>
    <w:rsid w:val="002A0041"/>
    <w:rsid w:val="002A1860"/>
    <w:rsid w:val="002A2D36"/>
    <w:rsid w:val="002A6367"/>
    <w:rsid w:val="002B1865"/>
    <w:rsid w:val="002B6401"/>
    <w:rsid w:val="002B7402"/>
    <w:rsid w:val="002C1EAD"/>
    <w:rsid w:val="002C23B8"/>
    <w:rsid w:val="002C649A"/>
    <w:rsid w:val="002D0CE1"/>
    <w:rsid w:val="002D1FCC"/>
    <w:rsid w:val="002D2FC0"/>
    <w:rsid w:val="002D6972"/>
    <w:rsid w:val="002D6EED"/>
    <w:rsid w:val="002E105B"/>
    <w:rsid w:val="002E1FB2"/>
    <w:rsid w:val="002F1222"/>
    <w:rsid w:val="002F48D0"/>
    <w:rsid w:val="002F530E"/>
    <w:rsid w:val="002F6309"/>
    <w:rsid w:val="00301220"/>
    <w:rsid w:val="003051AA"/>
    <w:rsid w:val="003061F8"/>
    <w:rsid w:val="00306DE6"/>
    <w:rsid w:val="003205A4"/>
    <w:rsid w:val="00322263"/>
    <w:rsid w:val="003308C6"/>
    <w:rsid w:val="003320FF"/>
    <w:rsid w:val="0033212F"/>
    <w:rsid w:val="00335E06"/>
    <w:rsid w:val="003409B8"/>
    <w:rsid w:val="00343102"/>
    <w:rsid w:val="0034393A"/>
    <w:rsid w:val="00347B7E"/>
    <w:rsid w:val="003502E9"/>
    <w:rsid w:val="0035089B"/>
    <w:rsid w:val="00351351"/>
    <w:rsid w:val="003551F4"/>
    <w:rsid w:val="003568F8"/>
    <w:rsid w:val="00360344"/>
    <w:rsid w:val="003613D2"/>
    <w:rsid w:val="00364FFD"/>
    <w:rsid w:val="00371851"/>
    <w:rsid w:val="00371F01"/>
    <w:rsid w:val="003721AD"/>
    <w:rsid w:val="00372540"/>
    <w:rsid w:val="00376656"/>
    <w:rsid w:val="00384ABB"/>
    <w:rsid w:val="00384BAB"/>
    <w:rsid w:val="00385FFC"/>
    <w:rsid w:val="00387C56"/>
    <w:rsid w:val="00391D90"/>
    <w:rsid w:val="003925E9"/>
    <w:rsid w:val="00392A7E"/>
    <w:rsid w:val="00394E9F"/>
    <w:rsid w:val="003A02A1"/>
    <w:rsid w:val="003A474A"/>
    <w:rsid w:val="003B3C9C"/>
    <w:rsid w:val="003B48B4"/>
    <w:rsid w:val="003C0747"/>
    <w:rsid w:val="003C6C9C"/>
    <w:rsid w:val="003C7266"/>
    <w:rsid w:val="003D2078"/>
    <w:rsid w:val="003D3CAA"/>
    <w:rsid w:val="003D7011"/>
    <w:rsid w:val="003D7611"/>
    <w:rsid w:val="003E4DCA"/>
    <w:rsid w:val="003E7C71"/>
    <w:rsid w:val="003F2FA4"/>
    <w:rsid w:val="003F3B51"/>
    <w:rsid w:val="003F3D45"/>
    <w:rsid w:val="003F4953"/>
    <w:rsid w:val="003F6D98"/>
    <w:rsid w:val="003F7AF5"/>
    <w:rsid w:val="003F7DB7"/>
    <w:rsid w:val="0040221E"/>
    <w:rsid w:val="0040595A"/>
    <w:rsid w:val="004072FA"/>
    <w:rsid w:val="00420666"/>
    <w:rsid w:val="00421363"/>
    <w:rsid w:val="004300D4"/>
    <w:rsid w:val="004316F0"/>
    <w:rsid w:val="004365AD"/>
    <w:rsid w:val="00442FF2"/>
    <w:rsid w:val="004434F8"/>
    <w:rsid w:val="0045310F"/>
    <w:rsid w:val="004554CB"/>
    <w:rsid w:val="004607CD"/>
    <w:rsid w:val="0046122C"/>
    <w:rsid w:val="00461AB4"/>
    <w:rsid w:val="00463F73"/>
    <w:rsid w:val="00476547"/>
    <w:rsid w:val="004775D2"/>
    <w:rsid w:val="0047783A"/>
    <w:rsid w:val="00483E26"/>
    <w:rsid w:val="00487730"/>
    <w:rsid w:val="0049088E"/>
    <w:rsid w:val="004925DF"/>
    <w:rsid w:val="00494168"/>
    <w:rsid w:val="004A0140"/>
    <w:rsid w:val="004A101E"/>
    <w:rsid w:val="004A5CA1"/>
    <w:rsid w:val="004A7ED9"/>
    <w:rsid w:val="004B5C33"/>
    <w:rsid w:val="004C265E"/>
    <w:rsid w:val="004C35B5"/>
    <w:rsid w:val="004D2FD8"/>
    <w:rsid w:val="004D6D1E"/>
    <w:rsid w:val="004E16BB"/>
    <w:rsid w:val="004E68CF"/>
    <w:rsid w:val="004F1264"/>
    <w:rsid w:val="004F5C57"/>
    <w:rsid w:val="005005D7"/>
    <w:rsid w:val="00501FF0"/>
    <w:rsid w:val="00503427"/>
    <w:rsid w:val="00515616"/>
    <w:rsid w:val="00516552"/>
    <w:rsid w:val="00533C8D"/>
    <w:rsid w:val="00535826"/>
    <w:rsid w:val="00536B4A"/>
    <w:rsid w:val="00537189"/>
    <w:rsid w:val="00545957"/>
    <w:rsid w:val="00552278"/>
    <w:rsid w:val="00555BFC"/>
    <w:rsid w:val="00556923"/>
    <w:rsid w:val="005634B2"/>
    <w:rsid w:val="00575CB0"/>
    <w:rsid w:val="00580F0C"/>
    <w:rsid w:val="00582894"/>
    <w:rsid w:val="00586D6C"/>
    <w:rsid w:val="00591F23"/>
    <w:rsid w:val="00593550"/>
    <w:rsid w:val="0059371A"/>
    <w:rsid w:val="005B2018"/>
    <w:rsid w:val="005B35D7"/>
    <w:rsid w:val="005C0EA1"/>
    <w:rsid w:val="005C1201"/>
    <w:rsid w:val="005C3558"/>
    <w:rsid w:val="005D72F7"/>
    <w:rsid w:val="005E0B76"/>
    <w:rsid w:val="005E2EE8"/>
    <w:rsid w:val="005F1EC7"/>
    <w:rsid w:val="005F3C51"/>
    <w:rsid w:val="005F62D0"/>
    <w:rsid w:val="005F7DC0"/>
    <w:rsid w:val="00603B4B"/>
    <w:rsid w:val="00613E4C"/>
    <w:rsid w:val="00614AE9"/>
    <w:rsid w:val="006164B8"/>
    <w:rsid w:val="0062259D"/>
    <w:rsid w:val="00623016"/>
    <w:rsid w:val="00625741"/>
    <w:rsid w:val="006311FE"/>
    <w:rsid w:val="00633829"/>
    <w:rsid w:val="00633D3A"/>
    <w:rsid w:val="00633E6D"/>
    <w:rsid w:val="00636E8F"/>
    <w:rsid w:val="0063744A"/>
    <w:rsid w:val="00637D16"/>
    <w:rsid w:val="006408AC"/>
    <w:rsid w:val="00640D24"/>
    <w:rsid w:val="00640E38"/>
    <w:rsid w:val="00644483"/>
    <w:rsid w:val="0065117A"/>
    <w:rsid w:val="00651FC9"/>
    <w:rsid w:val="00652618"/>
    <w:rsid w:val="006532E3"/>
    <w:rsid w:val="00654F04"/>
    <w:rsid w:val="0066145D"/>
    <w:rsid w:val="00661B3C"/>
    <w:rsid w:val="0066519D"/>
    <w:rsid w:val="00670E5E"/>
    <w:rsid w:val="00677500"/>
    <w:rsid w:val="0068247E"/>
    <w:rsid w:val="00682804"/>
    <w:rsid w:val="0068353D"/>
    <w:rsid w:val="0069153C"/>
    <w:rsid w:val="006917B2"/>
    <w:rsid w:val="00692095"/>
    <w:rsid w:val="00696FDD"/>
    <w:rsid w:val="006A5F84"/>
    <w:rsid w:val="006B0532"/>
    <w:rsid w:val="006B0AB1"/>
    <w:rsid w:val="006B3EAE"/>
    <w:rsid w:val="006B5B42"/>
    <w:rsid w:val="006C2F05"/>
    <w:rsid w:val="006C513D"/>
    <w:rsid w:val="006D3BA1"/>
    <w:rsid w:val="006D4CEC"/>
    <w:rsid w:val="006E4A76"/>
    <w:rsid w:val="006E56FD"/>
    <w:rsid w:val="006E6880"/>
    <w:rsid w:val="006F210E"/>
    <w:rsid w:val="006F43E5"/>
    <w:rsid w:val="006F7CB5"/>
    <w:rsid w:val="00702131"/>
    <w:rsid w:val="00703425"/>
    <w:rsid w:val="00710379"/>
    <w:rsid w:val="00711C72"/>
    <w:rsid w:val="00712231"/>
    <w:rsid w:val="0071243A"/>
    <w:rsid w:val="00715B35"/>
    <w:rsid w:val="007216BD"/>
    <w:rsid w:val="00723C11"/>
    <w:rsid w:val="00724D0C"/>
    <w:rsid w:val="007307A9"/>
    <w:rsid w:val="0073450F"/>
    <w:rsid w:val="00740F25"/>
    <w:rsid w:val="007423EF"/>
    <w:rsid w:val="0075384B"/>
    <w:rsid w:val="00754D2B"/>
    <w:rsid w:val="007563BB"/>
    <w:rsid w:val="007600CA"/>
    <w:rsid w:val="00760195"/>
    <w:rsid w:val="007625F7"/>
    <w:rsid w:val="007629E1"/>
    <w:rsid w:val="00763B1C"/>
    <w:rsid w:val="007666CD"/>
    <w:rsid w:val="00775749"/>
    <w:rsid w:val="00776BF7"/>
    <w:rsid w:val="00777E99"/>
    <w:rsid w:val="00785050"/>
    <w:rsid w:val="00787CA0"/>
    <w:rsid w:val="00792A1B"/>
    <w:rsid w:val="0079405A"/>
    <w:rsid w:val="007A0045"/>
    <w:rsid w:val="007A01BB"/>
    <w:rsid w:val="007A0C47"/>
    <w:rsid w:val="007B15A3"/>
    <w:rsid w:val="007B65DB"/>
    <w:rsid w:val="007C0BDD"/>
    <w:rsid w:val="007C1656"/>
    <w:rsid w:val="007C6835"/>
    <w:rsid w:val="007C75E0"/>
    <w:rsid w:val="007D56A6"/>
    <w:rsid w:val="007D5FA2"/>
    <w:rsid w:val="007E0CD5"/>
    <w:rsid w:val="007E3D5F"/>
    <w:rsid w:val="007E597D"/>
    <w:rsid w:val="007F634B"/>
    <w:rsid w:val="007F661B"/>
    <w:rsid w:val="007F6802"/>
    <w:rsid w:val="00803383"/>
    <w:rsid w:val="00806CE0"/>
    <w:rsid w:val="00811F58"/>
    <w:rsid w:val="0081263E"/>
    <w:rsid w:val="0081418B"/>
    <w:rsid w:val="00814C3A"/>
    <w:rsid w:val="00815C27"/>
    <w:rsid w:val="008163FF"/>
    <w:rsid w:val="008227A5"/>
    <w:rsid w:val="00822E7E"/>
    <w:rsid w:val="008272ED"/>
    <w:rsid w:val="00830ACF"/>
    <w:rsid w:val="00853F9D"/>
    <w:rsid w:val="0085667F"/>
    <w:rsid w:val="008617F3"/>
    <w:rsid w:val="008670ED"/>
    <w:rsid w:val="0086759F"/>
    <w:rsid w:val="00870FD6"/>
    <w:rsid w:val="008718AA"/>
    <w:rsid w:val="00872830"/>
    <w:rsid w:val="008808CB"/>
    <w:rsid w:val="008847D1"/>
    <w:rsid w:val="00885882"/>
    <w:rsid w:val="008859E6"/>
    <w:rsid w:val="00891D12"/>
    <w:rsid w:val="00892CE9"/>
    <w:rsid w:val="008934F5"/>
    <w:rsid w:val="008A048D"/>
    <w:rsid w:val="008A2256"/>
    <w:rsid w:val="008A39B7"/>
    <w:rsid w:val="008B2A9C"/>
    <w:rsid w:val="008C14A7"/>
    <w:rsid w:val="008C4E79"/>
    <w:rsid w:val="008C5A40"/>
    <w:rsid w:val="008C5DAA"/>
    <w:rsid w:val="008C787A"/>
    <w:rsid w:val="008E40E2"/>
    <w:rsid w:val="008E7470"/>
    <w:rsid w:val="008E7587"/>
    <w:rsid w:val="008F3866"/>
    <w:rsid w:val="008F3D27"/>
    <w:rsid w:val="009143FD"/>
    <w:rsid w:val="00917D02"/>
    <w:rsid w:val="00920A51"/>
    <w:rsid w:val="00920DBC"/>
    <w:rsid w:val="00922542"/>
    <w:rsid w:val="009251E3"/>
    <w:rsid w:val="0093582A"/>
    <w:rsid w:val="009423FB"/>
    <w:rsid w:val="0094670B"/>
    <w:rsid w:val="00947FC3"/>
    <w:rsid w:val="00950813"/>
    <w:rsid w:val="009514EC"/>
    <w:rsid w:val="00961615"/>
    <w:rsid w:val="00980A42"/>
    <w:rsid w:val="009976B3"/>
    <w:rsid w:val="009A3792"/>
    <w:rsid w:val="009A3A53"/>
    <w:rsid w:val="009A538A"/>
    <w:rsid w:val="009A6F00"/>
    <w:rsid w:val="009B0CF1"/>
    <w:rsid w:val="009B1FBF"/>
    <w:rsid w:val="009B2F1F"/>
    <w:rsid w:val="009B422E"/>
    <w:rsid w:val="009B4D6F"/>
    <w:rsid w:val="009B5A6D"/>
    <w:rsid w:val="009B5FF5"/>
    <w:rsid w:val="009C0E86"/>
    <w:rsid w:val="009C1AB9"/>
    <w:rsid w:val="009D2938"/>
    <w:rsid w:val="009D3181"/>
    <w:rsid w:val="009D5314"/>
    <w:rsid w:val="009E04E4"/>
    <w:rsid w:val="009E48A3"/>
    <w:rsid w:val="009E4FC6"/>
    <w:rsid w:val="009E6BB7"/>
    <w:rsid w:val="009F1371"/>
    <w:rsid w:val="009F3126"/>
    <w:rsid w:val="00A01723"/>
    <w:rsid w:val="00A039CA"/>
    <w:rsid w:val="00A04FBF"/>
    <w:rsid w:val="00A05DCA"/>
    <w:rsid w:val="00A068EC"/>
    <w:rsid w:val="00A11F12"/>
    <w:rsid w:val="00A139A6"/>
    <w:rsid w:val="00A1746F"/>
    <w:rsid w:val="00A2696E"/>
    <w:rsid w:val="00A4194A"/>
    <w:rsid w:val="00A42161"/>
    <w:rsid w:val="00A4424B"/>
    <w:rsid w:val="00A50D37"/>
    <w:rsid w:val="00A512A5"/>
    <w:rsid w:val="00A512C9"/>
    <w:rsid w:val="00A539E4"/>
    <w:rsid w:val="00A5438F"/>
    <w:rsid w:val="00A55597"/>
    <w:rsid w:val="00A56C0B"/>
    <w:rsid w:val="00A62073"/>
    <w:rsid w:val="00A62A7F"/>
    <w:rsid w:val="00A63E3C"/>
    <w:rsid w:val="00A65361"/>
    <w:rsid w:val="00A665A2"/>
    <w:rsid w:val="00A721A0"/>
    <w:rsid w:val="00A75650"/>
    <w:rsid w:val="00A77708"/>
    <w:rsid w:val="00A8413B"/>
    <w:rsid w:val="00A845B1"/>
    <w:rsid w:val="00A90875"/>
    <w:rsid w:val="00A9509F"/>
    <w:rsid w:val="00AA24A4"/>
    <w:rsid w:val="00AA4766"/>
    <w:rsid w:val="00AB26E0"/>
    <w:rsid w:val="00AB29A9"/>
    <w:rsid w:val="00AB3AB0"/>
    <w:rsid w:val="00AB5A11"/>
    <w:rsid w:val="00AB5ED5"/>
    <w:rsid w:val="00AB66A5"/>
    <w:rsid w:val="00AC07D4"/>
    <w:rsid w:val="00AC2621"/>
    <w:rsid w:val="00AC7636"/>
    <w:rsid w:val="00AD0D7A"/>
    <w:rsid w:val="00AD5536"/>
    <w:rsid w:val="00AE5192"/>
    <w:rsid w:val="00AE6600"/>
    <w:rsid w:val="00AE7D13"/>
    <w:rsid w:val="00AF2A32"/>
    <w:rsid w:val="00AF4052"/>
    <w:rsid w:val="00AF47CA"/>
    <w:rsid w:val="00AF507E"/>
    <w:rsid w:val="00B07102"/>
    <w:rsid w:val="00B1032A"/>
    <w:rsid w:val="00B1165D"/>
    <w:rsid w:val="00B170EF"/>
    <w:rsid w:val="00B17A53"/>
    <w:rsid w:val="00B2499C"/>
    <w:rsid w:val="00B277E4"/>
    <w:rsid w:val="00B30528"/>
    <w:rsid w:val="00B3168E"/>
    <w:rsid w:val="00B3411B"/>
    <w:rsid w:val="00B443C3"/>
    <w:rsid w:val="00B4454C"/>
    <w:rsid w:val="00B44B08"/>
    <w:rsid w:val="00B44DC5"/>
    <w:rsid w:val="00B4644C"/>
    <w:rsid w:val="00B4772C"/>
    <w:rsid w:val="00B51209"/>
    <w:rsid w:val="00B525A7"/>
    <w:rsid w:val="00B569B1"/>
    <w:rsid w:val="00B60082"/>
    <w:rsid w:val="00B61CED"/>
    <w:rsid w:val="00B63280"/>
    <w:rsid w:val="00B70C0E"/>
    <w:rsid w:val="00B7329A"/>
    <w:rsid w:val="00B76124"/>
    <w:rsid w:val="00B80DE8"/>
    <w:rsid w:val="00B8161D"/>
    <w:rsid w:val="00B84EBC"/>
    <w:rsid w:val="00B86755"/>
    <w:rsid w:val="00B90C14"/>
    <w:rsid w:val="00B93930"/>
    <w:rsid w:val="00B965CD"/>
    <w:rsid w:val="00B9691D"/>
    <w:rsid w:val="00B96E4B"/>
    <w:rsid w:val="00B96F5E"/>
    <w:rsid w:val="00BA204C"/>
    <w:rsid w:val="00BA70CB"/>
    <w:rsid w:val="00BB2075"/>
    <w:rsid w:val="00BB51C8"/>
    <w:rsid w:val="00BB56D3"/>
    <w:rsid w:val="00BB65D4"/>
    <w:rsid w:val="00BB6CB4"/>
    <w:rsid w:val="00BC112C"/>
    <w:rsid w:val="00BC163B"/>
    <w:rsid w:val="00BC2F6B"/>
    <w:rsid w:val="00BC3B75"/>
    <w:rsid w:val="00BC6222"/>
    <w:rsid w:val="00BD201F"/>
    <w:rsid w:val="00BD2FEA"/>
    <w:rsid w:val="00BD3371"/>
    <w:rsid w:val="00BE34FF"/>
    <w:rsid w:val="00BE3AD8"/>
    <w:rsid w:val="00BF1A9A"/>
    <w:rsid w:val="00C0329C"/>
    <w:rsid w:val="00C07667"/>
    <w:rsid w:val="00C12AF0"/>
    <w:rsid w:val="00C13C29"/>
    <w:rsid w:val="00C17310"/>
    <w:rsid w:val="00C24AB5"/>
    <w:rsid w:val="00C255E8"/>
    <w:rsid w:val="00C302E1"/>
    <w:rsid w:val="00C3235B"/>
    <w:rsid w:val="00C348C0"/>
    <w:rsid w:val="00C34E40"/>
    <w:rsid w:val="00C350C3"/>
    <w:rsid w:val="00C41328"/>
    <w:rsid w:val="00C413E2"/>
    <w:rsid w:val="00C41919"/>
    <w:rsid w:val="00C42CAE"/>
    <w:rsid w:val="00C53475"/>
    <w:rsid w:val="00C53F38"/>
    <w:rsid w:val="00C54801"/>
    <w:rsid w:val="00C57367"/>
    <w:rsid w:val="00C60DD3"/>
    <w:rsid w:val="00C61312"/>
    <w:rsid w:val="00C720C8"/>
    <w:rsid w:val="00C75CCE"/>
    <w:rsid w:val="00C778A1"/>
    <w:rsid w:val="00C80299"/>
    <w:rsid w:val="00C81B22"/>
    <w:rsid w:val="00C8328B"/>
    <w:rsid w:val="00C85C8A"/>
    <w:rsid w:val="00C85F4A"/>
    <w:rsid w:val="00C86724"/>
    <w:rsid w:val="00C87F4C"/>
    <w:rsid w:val="00C92434"/>
    <w:rsid w:val="00CA1354"/>
    <w:rsid w:val="00CA618A"/>
    <w:rsid w:val="00CA6C68"/>
    <w:rsid w:val="00CA7FAB"/>
    <w:rsid w:val="00CB3E27"/>
    <w:rsid w:val="00CB4E1D"/>
    <w:rsid w:val="00CC7DE2"/>
    <w:rsid w:val="00CD688E"/>
    <w:rsid w:val="00CD7F25"/>
    <w:rsid w:val="00CE16A1"/>
    <w:rsid w:val="00CF2D8C"/>
    <w:rsid w:val="00CF2DE2"/>
    <w:rsid w:val="00CF30C4"/>
    <w:rsid w:val="00CF48EA"/>
    <w:rsid w:val="00CF63C2"/>
    <w:rsid w:val="00CF6CFA"/>
    <w:rsid w:val="00D00E91"/>
    <w:rsid w:val="00D02E23"/>
    <w:rsid w:val="00D03108"/>
    <w:rsid w:val="00D07A31"/>
    <w:rsid w:val="00D1398A"/>
    <w:rsid w:val="00D16ADA"/>
    <w:rsid w:val="00D21056"/>
    <w:rsid w:val="00D243E7"/>
    <w:rsid w:val="00D24469"/>
    <w:rsid w:val="00D24893"/>
    <w:rsid w:val="00D312D2"/>
    <w:rsid w:val="00D33BE3"/>
    <w:rsid w:val="00D43612"/>
    <w:rsid w:val="00D44362"/>
    <w:rsid w:val="00D4697C"/>
    <w:rsid w:val="00D52CBF"/>
    <w:rsid w:val="00D576CA"/>
    <w:rsid w:val="00D62067"/>
    <w:rsid w:val="00D662AA"/>
    <w:rsid w:val="00D6653E"/>
    <w:rsid w:val="00D66F04"/>
    <w:rsid w:val="00D678AC"/>
    <w:rsid w:val="00D71AF3"/>
    <w:rsid w:val="00D735D6"/>
    <w:rsid w:val="00D73E36"/>
    <w:rsid w:val="00D75213"/>
    <w:rsid w:val="00D83D1B"/>
    <w:rsid w:val="00D8732D"/>
    <w:rsid w:val="00D90043"/>
    <w:rsid w:val="00D92BA6"/>
    <w:rsid w:val="00D92FC8"/>
    <w:rsid w:val="00D93F90"/>
    <w:rsid w:val="00D950BA"/>
    <w:rsid w:val="00D979C6"/>
    <w:rsid w:val="00DA4AB8"/>
    <w:rsid w:val="00DA4D57"/>
    <w:rsid w:val="00DB5F3B"/>
    <w:rsid w:val="00DC50E2"/>
    <w:rsid w:val="00DC54A0"/>
    <w:rsid w:val="00DC6C9C"/>
    <w:rsid w:val="00DC7EB2"/>
    <w:rsid w:val="00DD005F"/>
    <w:rsid w:val="00DD0624"/>
    <w:rsid w:val="00DD13B0"/>
    <w:rsid w:val="00DD6678"/>
    <w:rsid w:val="00DE13B8"/>
    <w:rsid w:val="00DE19B1"/>
    <w:rsid w:val="00DE378C"/>
    <w:rsid w:val="00DE7055"/>
    <w:rsid w:val="00DE71AB"/>
    <w:rsid w:val="00DF25C5"/>
    <w:rsid w:val="00DF2FF3"/>
    <w:rsid w:val="00DF589E"/>
    <w:rsid w:val="00DF7145"/>
    <w:rsid w:val="00DF7327"/>
    <w:rsid w:val="00E0295D"/>
    <w:rsid w:val="00E034FB"/>
    <w:rsid w:val="00E10B1C"/>
    <w:rsid w:val="00E111AC"/>
    <w:rsid w:val="00E13CDE"/>
    <w:rsid w:val="00E14817"/>
    <w:rsid w:val="00E168E3"/>
    <w:rsid w:val="00E213A7"/>
    <w:rsid w:val="00E215DF"/>
    <w:rsid w:val="00E2190B"/>
    <w:rsid w:val="00E2682A"/>
    <w:rsid w:val="00E27678"/>
    <w:rsid w:val="00E3200D"/>
    <w:rsid w:val="00E340A7"/>
    <w:rsid w:val="00E34208"/>
    <w:rsid w:val="00E37290"/>
    <w:rsid w:val="00E37A55"/>
    <w:rsid w:val="00E41C6F"/>
    <w:rsid w:val="00E47B5D"/>
    <w:rsid w:val="00E47F4C"/>
    <w:rsid w:val="00E52467"/>
    <w:rsid w:val="00E52D98"/>
    <w:rsid w:val="00E544F9"/>
    <w:rsid w:val="00E54B1B"/>
    <w:rsid w:val="00E571E1"/>
    <w:rsid w:val="00E57809"/>
    <w:rsid w:val="00E603B8"/>
    <w:rsid w:val="00E60A37"/>
    <w:rsid w:val="00E6170C"/>
    <w:rsid w:val="00E62221"/>
    <w:rsid w:val="00E62923"/>
    <w:rsid w:val="00E637DD"/>
    <w:rsid w:val="00E66FD7"/>
    <w:rsid w:val="00E72143"/>
    <w:rsid w:val="00E730A5"/>
    <w:rsid w:val="00E75503"/>
    <w:rsid w:val="00E80269"/>
    <w:rsid w:val="00E811F3"/>
    <w:rsid w:val="00E82463"/>
    <w:rsid w:val="00E84F50"/>
    <w:rsid w:val="00E85F91"/>
    <w:rsid w:val="00E94212"/>
    <w:rsid w:val="00EA1ADC"/>
    <w:rsid w:val="00EA75C1"/>
    <w:rsid w:val="00EB295F"/>
    <w:rsid w:val="00EB3B91"/>
    <w:rsid w:val="00EB78F4"/>
    <w:rsid w:val="00EC0DD2"/>
    <w:rsid w:val="00EC16F8"/>
    <w:rsid w:val="00EC48C8"/>
    <w:rsid w:val="00EC571A"/>
    <w:rsid w:val="00ED219D"/>
    <w:rsid w:val="00EE0ED9"/>
    <w:rsid w:val="00EE109E"/>
    <w:rsid w:val="00EE23B1"/>
    <w:rsid w:val="00EE2E55"/>
    <w:rsid w:val="00EE6BC0"/>
    <w:rsid w:val="00EF1C05"/>
    <w:rsid w:val="00EF2700"/>
    <w:rsid w:val="00EF3951"/>
    <w:rsid w:val="00EF6426"/>
    <w:rsid w:val="00F01A04"/>
    <w:rsid w:val="00F02006"/>
    <w:rsid w:val="00F041A6"/>
    <w:rsid w:val="00F0574A"/>
    <w:rsid w:val="00F10944"/>
    <w:rsid w:val="00F25C38"/>
    <w:rsid w:val="00F33A99"/>
    <w:rsid w:val="00F45106"/>
    <w:rsid w:val="00F4528C"/>
    <w:rsid w:val="00F56D4C"/>
    <w:rsid w:val="00F63914"/>
    <w:rsid w:val="00F652E9"/>
    <w:rsid w:val="00F658F3"/>
    <w:rsid w:val="00F676D0"/>
    <w:rsid w:val="00F679ED"/>
    <w:rsid w:val="00F67C74"/>
    <w:rsid w:val="00F67D26"/>
    <w:rsid w:val="00F73A7B"/>
    <w:rsid w:val="00F8016B"/>
    <w:rsid w:val="00F804E1"/>
    <w:rsid w:val="00F84AE0"/>
    <w:rsid w:val="00F874CE"/>
    <w:rsid w:val="00F87F88"/>
    <w:rsid w:val="00F90A9F"/>
    <w:rsid w:val="00F91DF6"/>
    <w:rsid w:val="00F962E3"/>
    <w:rsid w:val="00F973FC"/>
    <w:rsid w:val="00FA3359"/>
    <w:rsid w:val="00FA3F66"/>
    <w:rsid w:val="00FA73A6"/>
    <w:rsid w:val="00FB1FCF"/>
    <w:rsid w:val="00FB2706"/>
    <w:rsid w:val="00FB3374"/>
    <w:rsid w:val="00FB67DE"/>
    <w:rsid w:val="00FC6A15"/>
    <w:rsid w:val="00FD23CD"/>
    <w:rsid w:val="00FD4F5A"/>
    <w:rsid w:val="00FD68B9"/>
    <w:rsid w:val="00FD6CB9"/>
    <w:rsid w:val="00FD7D89"/>
    <w:rsid w:val="00FE3081"/>
    <w:rsid w:val="00FE3E3B"/>
    <w:rsid w:val="00FE7D8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D4E5C573-715B-4008-A978-DB788C777B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qFormat="1"/>
    <w:lsdException w:name="caption" w:semiHidden="1" w:unhideWhenUsed="1" w:qFormat="1"/>
    <w:lsdException w:name="footnote reference"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B295F"/>
    <w:pPr>
      <w:spacing w:before="120" w:after="120"/>
    </w:pPr>
    <w:rPr>
      <w:rFonts w:ascii="Arial" w:hAnsi="Arial"/>
      <w:snapToGrid w:val="0"/>
      <w:lang w:eastAsia="en-US"/>
    </w:rPr>
  </w:style>
  <w:style w:type="paragraph" w:styleId="Heading1">
    <w:name w:val="heading 1"/>
    <w:basedOn w:val="Normal"/>
    <w:next w:val="Normal"/>
    <w:link w:val="Heading1Char1"/>
    <w:autoRedefine/>
    <w:qFormat/>
    <w:rsid w:val="00A4424B"/>
    <w:pPr>
      <w:keepNext/>
      <w:numPr>
        <w:numId w:val="2"/>
      </w:numPr>
      <w:spacing w:before="240" w:after="240"/>
      <w:jc w:val="both"/>
      <w:outlineLvl w:val="0"/>
    </w:pPr>
    <w:rPr>
      <w:rFonts w:ascii="Times New Roman" w:hAnsi="Times New Roman"/>
      <w:b/>
      <w:sz w:val="28"/>
      <w:lang w:val="fr-BE"/>
    </w:rPr>
  </w:style>
  <w:style w:type="paragraph" w:styleId="Heading2">
    <w:name w:val="heading 2"/>
    <w:basedOn w:val="Normal"/>
    <w:next w:val="Normal"/>
    <w:link w:val="Heading2Char"/>
    <w:qFormat/>
    <w:pPr>
      <w:keepNext/>
      <w:outlineLvl w:val="1"/>
    </w:pPr>
    <w:rPr>
      <w:lang w:val="fr-BE"/>
    </w:rPr>
  </w:style>
  <w:style w:type="paragraph" w:styleId="Heading3">
    <w:name w:val="heading 3"/>
    <w:basedOn w:val="Normal"/>
    <w:next w:val="Normal"/>
    <w:link w:val="Heading3Char"/>
    <w:qFormat/>
    <w:pPr>
      <w:keepNext/>
      <w:framePr w:hSpace="181" w:vSpace="181" w:wrap="auto" w:vAnchor="text" w:hAnchor="text" w:y="1"/>
      <w:outlineLvl w:val="2"/>
    </w:pPr>
  </w:style>
  <w:style w:type="paragraph" w:styleId="Heading4">
    <w:name w:val="heading 4"/>
    <w:basedOn w:val="Normal"/>
    <w:next w:val="Normal"/>
    <w:link w:val="Heading4Char"/>
    <w:qFormat/>
    <w:pPr>
      <w:keepNext/>
      <w:numPr>
        <w:ilvl w:val="3"/>
        <w:numId w:val="2"/>
      </w:numPr>
      <w:spacing w:before="240" w:after="60"/>
      <w:outlineLvl w:val="3"/>
    </w:pPr>
    <w:rPr>
      <w:b/>
      <w:sz w:val="24"/>
    </w:rPr>
  </w:style>
  <w:style w:type="paragraph" w:styleId="Heading5">
    <w:name w:val="heading 5"/>
    <w:basedOn w:val="Normal"/>
    <w:next w:val="Normal"/>
    <w:link w:val="Heading5Char"/>
    <w:qFormat/>
    <w:pPr>
      <w:numPr>
        <w:ilvl w:val="4"/>
        <w:numId w:val="2"/>
      </w:numPr>
      <w:spacing w:before="240" w:after="60"/>
      <w:outlineLvl w:val="4"/>
    </w:pPr>
    <w:rPr>
      <w:sz w:val="22"/>
    </w:rPr>
  </w:style>
  <w:style w:type="paragraph" w:styleId="Heading6">
    <w:name w:val="heading 6"/>
    <w:basedOn w:val="Normal"/>
    <w:next w:val="Normal"/>
    <w:link w:val="Heading6Char"/>
    <w:qFormat/>
    <w:pPr>
      <w:numPr>
        <w:ilvl w:val="5"/>
        <w:numId w:val="2"/>
      </w:numPr>
      <w:tabs>
        <w:tab w:val="clear" w:pos="360"/>
        <w:tab w:val="num" w:pos="1152"/>
      </w:tabs>
      <w:spacing w:before="240" w:after="60"/>
      <w:ind w:left="1152" w:hanging="1152"/>
      <w:outlineLvl w:val="5"/>
    </w:pPr>
    <w:rPr>
      <w:i/>
      <w:sz w:val="22"/>
    </w:rPr>
  </w:style>
  <w:style w:type="paragraph" w:styleId="Heading7">
    <w:name w:val="heading 7"/>
    <w:basedOn w:val="Normal"/>
    <w:next w:val="Normal"/>
    <w:link w:val="Heading7Char"/>
    <w:qFormat/>
    <w:pPr>
      <w:numPr>
        <w:ilvl w:val="6"/>
        <w:numId w:val="2"/>
      </w:numPr>
      <w:spacing w:before="240" w:after="60"/>
      <w:outlineLvl w:val="6"/>
    </w:pPr>
  </w:style>
  <w:style w:type="paragraph" w:styleId="Heading8">
    <w:name w:val="heading 8"/>
    <w:basedOn w:val="Normal"/>
    <w:next w:val="Normal"/>
    <w:link w:val="Heading8Char"/>
    <w:qFormat/>
    <w:pPr>
      <w:numPr>
        <w:ilvl w:val="7"/>
        <w:numId w:val="2"/>
      </w:numPr>
      <w:spacing w:before="240" w:after="60"/>
      <w:outlineLvl w:val="7"/>
    </w:pPr>
    <w:rPr>
      <w:i/>
    </w:rPr>
  </w:style>
  <w:style w:type="paragraph" w:styleId="Heading9">
    <w:name w:val="heading 9"/>
    <w:basedOn w:val="Normal"/>
    <w:next w:val="Normal"/>
    <w:link w:val="Heading9Char"/>
    <w:qFormat/>
    <w:pPr>
      <w:numPr>
        <w:ilvl w:val="8"/>
        <w:numId w:val="2"/>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sz w:val="28"/>
      <w:lang w:val="fr-BE"/>
    </w:rPr>
  </w:style>
  <w:style w:type="paragraph" w:styleId="Subtitle">
    <w:name w:val="Subtitle"/>
    <w:basedOn w:val="Normal"/>
    <w:link w:val="SubtitleChar"/>
    <w:qFormat/>
    <w:pPr>
      <w:jc w:val="center"/>
    </w:pPr>
    <w:rPr>
      <w:b/>
      <w:sz w:val="28"/>
      <w:lang w:val="fr-BE"/>
    </w:rPr>
  </w:style>
  <w:style w:type="paragraph" w:styleId="BodyTextIndent">
    <w:name w:val="Body Text Indent"/>
    <w:basedOn w:val="Normal"/>
    <w:link w:val="BodyTextIndentChar"/>
    <w:pPr>
      <w:tabs>
        <w:tab w:val="num" w:pos="567"/>
      </w:tabs>
      <w:spacing w:before="0" w:after="0"/>
      <w:jc w:val="both"/>
    </w:pPr>
    <w:rPr>
      <w:rFonts w:ascii="Times New Roman" w:hAnsi="Times New Roman"/>
      <w:sz w:val="24"/>
    </w:rPr>
  </w:style>
  <w:style w:type="paragraph" w:styleId="BodyText">
    <w:name w:val="Body Text"/>
    <w:basedOn w:val="Normal"/>
    <w:link w:val="BodyTextChar"/>
  </w:style>
  <w:style w:type="paragraph" w:styleId="BodyTextIndent2">
    <w:name w:val="Body Text Indent 2"/>
    <w:basedOn w:val="Normal"/>
    <w:link w:val="BodyTextIndent2Char"/>
    <w:pPr>
      <w:tabs>
        <w:tab w:val="num" w:pos="567"/>
        <w:tab w:val="num" w:pos="2160"/>
      </w:tabs>
      <w:spacing w:after="240"/>
      <w:ind w:left="567" w:hanging="567"/>
      <w:jc w:val="both"/>
    </w:pPr>
    <w:rPr>
      <w:sz w:val="24"/>
      <w:u w:val="single"/>
    </w:rPr>
  </w:style>
  <w:style w:type="paragraph" w:styleId="BodyTextIndent3">
    <w:name w:val="Body Text Indent 3"/>
    <w:basedOn w:val="Normal"/>
    <w:link w:val="BodyTextIndent3Char"/>
    <w:pPr>
      <w:tabs>
        <w:tab w:val="left" w:pos="1276"/>
      </w:tabs>
      <w:ind w:left="1276" w:hanging="425"/>
      <w:jc w:val="both"/>
    </w:pPr>
    <w:rPr>
      <w:sz w:val="24"/>
    </w:rPr>
  </w:style>
  <w:style w:type="paragraph" w:customStyle="1" w:styleId="Text3">
    <w:name w:val="Text 3"/>
    <w:basedOn w:val="Normal"/>
    <w:pPr>
      <w:tabs>
        <w:tab w:val="left" w:pos="2302"/>
      </w:tabs>
      <w:spacing w:after="240"/>
      <w:ind w:left="1202"/>
      <w:jc w:val="both"/>
    </w:pPr>
    <w:rPr>
      <w:sz w:val="24"/>
    </w:rPr>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paragraph" w:styleId="BodyText3">
    <w:name w:val="Body Text 3"/>
    <w:basedOn w:val="Normal"/>
    <w:link w:val="BodyText3Char"/>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styleId="Hyperlink">
    <w:name w:val="Hyperlink"/>
    <w:rPr>
      <w:color w:val="0000FF"/>
      <w:u w:val="single"/>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link w:val="FootnoteTextChar"/>
    <w:autoRedefine/>
    <w:qFormat/>
    <w:rsid w:val="00EB295F"/>
    <w:pPr>
      <w:spacing w:before="0"/>
    </w:pPr>
    <w:rPr>
      <w:rFonts w:ascii="Times New Roman" w:hAnsi="Times New Roman"/>
      <w:lang w:val="fr-FR"/>
    </w:r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qFormat/>
    <w:rPr>
      <w:vertAlign w:val="superscript"/>
    </w:rPr>
  </w:style>
  <w:style w:type="paragraph" w:styleId="DocumentMap">
    <w:name w:val="Document Map"/>
    <w:basedOn w:val="Normal"/>
    <w:link w:val="DocumentMapChar"/>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rPr>
  </w:style>
  <w:style w:type="paragraph" w:customStyle="1" w:styleId="SubTitle1">
    <w:name w:val="SubTitle 1"/>
    <w:basedOn w:val="Normal"/>
    <w:next w:val="SubTitle2"/>
    <w:pPr>
      <w:spacing w:after="240"/>
      <w:jc w:val="center"/>
    </w:pPr>
    <w:rPr>
      <w:b/>
      <w:sz w:val="40"/>
    </w:rPr>
  </w:style>
  <w:style w:type="paragraph" w:customStyle="1" w:styleId="SubTitle2">
    <w:name w:val="SubTitle 2"/>
    <w:basedOn w:val="Normal"/>
    <w:pPr>
      <w:spacing w:after="240"/>
      <w:jc w:val="center"/>
    </w:pPr>
    <w:rPr>
      <w:b/>
      <w:sz w:val="32"/>
    </w:rPr>
  </w:style>
  <w:style w:type="paragraph" w:customStyle="1" w:styleId="Annexetitle">
    <w:name w:val="Annexe_title"/>
    <w:basedOn w:val="Heading1"/>
    <w:next w:val="Normal"/>
    <w:autoRedefine/>
    <w:pPr>
      <w:keepNext w:val="0"/>
      <w:pageBreakBefore/>
      <w:numPr>
        <w:numId w:val="0"/>
      </w:numPr>
      <w:tabs>
        <w:tab w:val="left" w:pos="567"/>
        <w:tab w:val="left" w:pos="2552"/>
        <w:tab w:val="left" w:pos="7938"/>
        <w:tab w:val="left" w:pos="9072"/>
      </w:tabs>
      <w:spacing w:before="0" w:after="0"/>
      <w:jc w:val="left"/>
      <w:outlineLvl w:val="9"/>
    </w:pPr>
    <w:rPr>
      <w:caps/>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rPr>
  </w:style>
  <w:style w:type="paragraph" w:styleId="TOC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pPr>
      <w:spacing w:before="0" w:after="0"/>
      <w:ind w:left="200"/>
    </w:pPr>
    <w:rPr>
      <w:rFonts w:ascii="Times New Roman" w:hAnsi="Times New Roman"/>
      <w:smallCaps/>
    </w:rPr>
  </w:style>
  <w:style w:type="character" w:styleId="Strong">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OC3">
    <w:name w:val="toc 3"/>
    <w:basedOn w:val="Normal"/>
    <w:next w:val="Normal"/>
    <w:autoRedefine/>
    <w:semiHidden/>
    <w:pPr>
      <w:spacing w:before="0" w:after="0"/>
      <w:ind w:left="400"/>
    </w:pPr>
    <w:rPr>
      <w:rFonts w:ascii="Times New Roman" w:hAnsi="Times New Roman"/>
      <w:i/>
    </w:rPr>
  </w:style>
  <w:style w:type="paragraph" w:styleId="TOC4">
    <w:name w:val="toc 4"/>
    <w:basedOn w:val="Normal"/>
    <w:next w:val="Normal"/>
    <w:autoRedefine/>
    <w:semiHidden/>
    <w:pPr>
      <w:spacing w:before="0" w:after="0"/>
      <w:ind w:left="600"/>
    </w:pPr>
    <w:rPr>
      <w:rFonts w:ascii="Times New Roman" w:hAnsi="Times New Roman"/>
      <w:sz w:val="18"/>
    </w:rPr>
  </w:style>
  <w:style w:type="paragraph" w:styleId="TOC5">
    <w:name w:val="toc 5"/>
    <w:basedOn w:val="Normal"/>
    <w:next w:val="Normal"/>
    <w:autoRedefine/>
    <w:semiHidden/>
    <w:pPr>
      <w:spacing w:before="0" w:after="0"/>
      <w:ind w:left="800"/>
    </w:pPr>
    <w:rPr>
      <w:rFonts w:ascii="Times New Roman" w:hAnsi="Times New Roman"/>
      <w:sz w:val="18"/>
    </w:rPr>
  </w:style>
  <w:style w:type="paragraph" w:styleId="TOC6">
    <w:name w:val="toc 6"/>
    <w:basedOn w:val="Normal"/>
    <w:next w:val="Normal"/>
    <w:autoRedefine/>
    <w:semiHidden/>
    <w:pPr>
      <w:spacing w:before="0" w:after="0"/>
      <w:ind w:left="1000"/>
    </w:pPr>
    <w:rPr>
      <w:rFonts w:ascii="Times New Roman" w:hAnsi="Times New Roman"/>
      <w:sz w:val="18"/>
    </w:rPr>
  </w:style>
  <w:style w:type="paragraph" w:styleId="TOC7">
    <w:name w:val="toc 7"/>
    <w:basedOn w:val="Normal"/>
    <w:next w:val="Normal"/>
    <w:autoRedefine/>
    <w:semiHidden/>
    <w:pPr>
      <w:spacing w:before="0" w:after="0"/>
      <w:ind w:left="1200"/>
    </w:pPr>
    <w:rPr>
      <w:rFonts w:ascii="Times New Roman" w:hAnsi="Times New Roman"/>
      <w:sz w:val="18"/>
    </w:rPr>
  </w:style>
  <w:style w:type="paragraph" w:styleId="TOC8">
    <w:name w:val="toc 8"/>
    <w:basedOn w:val="Normal"/>
    <w:next w:val="Normal"/>
    <w:autoRedefine/>
    <w:semiHidden/>
    <w:pPr>
      <w:spacing w:before="0" w:after="0"/>
      <w:ind w:left="1400"/>
    </w:pPr>
    <w:rPr>
      <w:rFonts w:ascii="Times New Roman" w:hAnsi="Times New Roman"/>
      <w:sz w:val="18"/>
    </w:rPr>
  </w:style>
  <w:style w:type="paragraph" w:styleId="TOC9">
    <w:name w:val="toc 9"/>
    <w:basedOn w:val="Normal"/>
    <w:next w:val="Normal"/>
    <w:autoRedefine/>
    <w:semiHidden/>
    <w:pPr>
      <w:spacing w:before="0" w:after="0"/>
      <w:ind w:left="1600"/>
    </w:pPr>
    <w:rPr>
      <w:rFonts w:ascii="Times New Roman" w:hAnsi="Times New Roman"/>
      <w:sz w:val="18"/>
    </w:rPr>
  </w:style>
  <w:style w:type="character" w:styleId="FollowedHyperlink">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Normal"/>
    <w:pPr>
      <w:widowControl w:val="0"/>
      <w:spacing w:before="0" w:after="0" w:line="360" w:lineRule="exact"/>
      <w:jc w:val="center"/>
    </w:pPr>
    <w:rPr>
      <w:b/>
      <w:sz w:val="32"/>
      <w:lang w:val="cs-CZ"/>
    </w:rPr>
  </w:style>
  <w:style w:type="paragraph" w:customStyle="1" w:styleId="ManualNumPar1">
    <w:name w:val="Manual NumPar 1"/>
    <w:basedOn w:val="Normal"/>
    <w:next w:val="Normal"/>
    <w:pPr>
      <w:ind w:left="851" w:hanging="851"/>
      <w:jc w:val="both"/>
    </w:pPr>
    <w:rPr>
      <w:rFonts w:ascii="Times New Roman" w:hAnsi="Times New Roman"/>
      <w:sz w:val="24"/>
      <w:lang w:val="fr-FR"/>
    </w:rPr>
  </w:style>
  <w:style w:type="table" w:styleId="TableGrid">
    <w:name w:val="Table Grid"/>
    <w:basedOn w:val="TableNormal"/>
    <w:rsid w:val="00F90A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2">
    <w:name w:val="Body Text 2"/>
    <w:basedOn w:val="Normal"/>
    <w:link w:val="BodyText2Char"/>
    <w:rsid w:val="00AE7D13"/>
    <w:pPr>
      <w:tabs>
        <w:tab w:val="num" w:pos="567"/>
      </w:tabs>
      <w:spacing w:before="0" w:after="0"/>
      <w:jc w:val="both"/>
    </w:pPr>
    <w:rPr>
      <w:rFonts w:ascii="Times New Roman" w:hAnsi="Times New Roman"/>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loonText">
    <w:name w:val="Balloon Text"/>
    <w:basedOn w:val="Normal"/>
    <w:semiHidden/>
    <w:rsid w:val="00DE13B8"/>
    <w:rPr>
      <w:rFonts w:ascii="Tahoma" w:hAnsi="Tahoma" w:cs="Tahoma"/>
      <w:sz w:val="16"/>
      <w:szCs w:val="16"/>
    </w:rPr>
  </w:style>
  <w:style w:type="paragraph" w:customStyle="1" w:styleId="StyleHeading1TimesNewRoman14ptItalic">
    <w:name w:val="Style Heading 1 + Times New Roman 14 pt Italic"/>
    <w:basedOn w:val="Heading1"/>
    <w:autoRedefine/>
    <w:rsid w:val="00A4424B"/>
    <w:pPr>
      <w:tabs>
        <w:tab w:val="clear" w:pos="567"/>
      </w:tabs>
      <w:spacing w:before="120" w:after="120"/>
    </w:pPr>
    <w:rPr>
      <w:bCs/>
      <w:iCs/>
      <w:sz w:val="24"/>
      <w:szCs w:val="24"/>
    </w:rPr>
  </w:style>
  <w:style w:type="character" w:customStyle="1" w:styleId="Heading2Char">
    <w:name w:val="Heading 2 Char"/>
    <w:link w:val="Heading2"/>
    <w:semiHidden/>
    <w:locked/>
    <w:rsid w:val="0047783A"/>
    <w:rPr>
      <w:rFonts w:ascii="Arial" w:hAnsi="Arial"/>
      <w:snapToGrid w:val="0"/>
      <w:lang w:val="fr-BE" w:eastAsia="en-US" w:bidi="ar-SA"/>
    </w:rPr>
  </w:style>
  <w:style w:type="character" w:customStyle="1" w:styleId="Heading1Char1">
    <w:name w:val="Heading 1 Char1"/>
    <w:link w:val="Heading1"/>
    <w:rsid w:val="00A4424B"/>
    <w:rPr>
      <w:b/>
      <w:snapToGrid w:val="0"/>
      <w:sz w:val="28"/>
      <w:lang w:val="fr-BE" w:eastAsia="en-US"/>
    </w:rPr>
  </w:style>
  <w:style w:type="character" w:customStyle="1" w:styleId="Heading1Char">
    <w:name w:val="Heading 1 Char"/>
    <w:locked/>
    <w:rsid w:val="0047783A"/>
    <w:rPr>
      <w:b/>
      <w:sz w:val="24"/>
      <w:szCs w:val="24"/>
      <w:lang w:val="en-GB" w:eastAsia="en-US" w:bidi="ar-SA"/>
    </w:rPr>
  </w:style>
  <w:style w:type="character" w:customStyle="1" w:styleId="Heading3Char">
    <w:name w:val="Heading 3 Char"/>
    <w:link w:val="Heading3"/>
    <w:semiHidden/>
    <w:locked/>
    <w:rsid w:val="0047783A"/>
    <w:rPr>
      <w:rFonts w:ascii="Arial" w:hAnsi="Arial"/>
      <w:snapToGrid w:val="0"/>
      <w:lang w:val="en-GB" w:eastAsia="en-US" w:bidi="ar-SA"/>
    </w:rPr>
  </w:style>
  <w:style w:type="character" w:customStyle="1" w:styleId="Heading4Char">
    <w:name w:val="Heading 4 Char"/>
    <w:link w:val="Heading4"/>
    <w:semiHidden/>
    <w:locked/>
    <w:rsid w:val="0047783A"/>
    <w:rPr>
      <w:rFonts w:ascii="Arial" w:hAnsi="Arial"/>
      <w:b/>
      <w:snapToGrid w:val="0"/>
      <w:sz w:val="24"/>
      <w:lang w:val="sv-SE" w:eastAsia="en-US" w:bidi="ar-SA"/>
    </w:rPr>
  </w:style>
  <w:style w:type="character" w:customStyle="1" w:styleId="Heading5Char">
    <w:name w:val="Heading 5 Char"/>
    <w:link w:val="Heading5"/>
    <w:semiHidden/>
    <w:locked/>
    <w:rsid w:val="0047783A"/>
    <w:rPr>
      <w:rFonts w:ascii="Arial" w:hAnsi="Arial"/>
      <w:snapToGrid w:val="0"/>
      <w:sz w:val="22"/>
      <w:lang w:val="sv-SE" w:eastAsia="en-US" w:bidi="ar-SA"/>
    </w:rPr>
  </w:style>
  <w:style w:type="character" w:customStyle="1" w:styleId="Heading6Char">
    <w:name w:val="Heading 6 Char"/>
    <w:link w:val="Heading6"/>
    <w:semiHidden/>
    <w:locked/>
    <w:rsid w:val="0047783A"/>
    <w:rPr>
      <w:rFonts w:ascii="Arial" w:hAnsi="Arial"/>
      <w:i/>
      <w:snapToGrid w:val="0"/>
      <w:sz w:val="22"/>
      <w:lang w:val="sv-SE" w:eastAsia="en-US" w:bidi="ar-SA"/>
    </w:rPr>
  </w:style>
  <w:style w:type="character" w:customStyle="1" w:styleId="Heading7Char">
    <w:name w:val="Heading 7 Char"/>
    <w:link w:val="Heading7"/>
    <w:semiHidden/>
    <w:locked/>
    <w:rsid w:val="0047783A"/>
    <w:rPr>
      <w:rFonts w:ascii="Arial" w:hAnsi="Arial"/>
      <w:snapToGrid w:val="0"/>
      <w:lang w:val="sv-SE" w:eastAsia="en-US" w:bidi="ar-SA"/>
    </w:rPr>
  </w:style>
  <w:style w:type="character" w:customStyle="1" w:styleId="Heading8Char">
    <w:name w:val="Heading 8 Char"/>
    <w:link w:val="Heading8"/>
    <w:semiHidden/>
    <w:locked/>
    <w:rsid w:val="0047783A"/>
    <w:rPr>
      <w:rFonts w:ascii="Arial" w:hAnsi="Arial"/>
      <w:i/>
      <w:snapToGrid w:val="0"/>
      <w:lang w:val="sv-SE" w:eastAsia="en-US" w:bidi="ar-SA"/>
    </w:rPr>
  </w:style>
  <w:style w:type="character" w:customStyle="1" w:styleId="Heading9Char">
    <w:name w:val="Heading 9 Char"/>
    <w:link w:val="Heading9"/>
    <w:semiHidden/>
    <w:locked/>
    <w:rsid w:val="0047783A"/>
    <w:rPr>
      <w:rFonts w:ascii="Arial" w:hAnsi="Arial"/>
      <w:b/>
      <w:i/>
      <w:snapToGrid w:val="0"/>
      <w:sz w:val="18"/>
      <w:lang w:val="sv-SE" w:eastAsia="en-US" w:bidi="ar-SA"/>
    </w:rPr>
  </w:style>
  <w:style w:type="character" w:customStyle="1" w:styleId="TitleChar">
    <w:name w:val="Title Char"/>
    <w:link w:val="Title"/>
    <w:locked/>
    <w:rsid w:val="0047783A"/>
    <w:rPr>
      <w:rFonts w:ascii="Arial" w:hAnsi="Arial"/>
      <w:b/>
      <w:snapToGrid w:val="0"/>
      <w:sz w:val="28"/>
      <w:lang w:val="fr-BE" w:eastAsia="en-US" w:bidi="ar-SA"/>
    </w:rPr>
  </w:style>
  <w:style w:type="character" w:customStyle="1" w:styleId="SubtitleChar">
    <w:name w:val="Subtitle Char"/>
    <w:link w:val="Subtitle"/>
    <w:locked/>
    <w:rsid w:val="0047783A"/>
    <w:rPr>
      <w:rFonts w:ascii="Arial" w:hAnsi="Arial"/>
      <w:b/>
      <w:snapToGrid w:val="0"/>
      <w:sz w:val="28"/>
      <w:lang w:val="fr-BE" w:eastAsia="en-US" w:bidi="ar-SA"/>
    </w:rPr>
  </w:style>
  <w:style w:type="character" w:customStyle="1" w:styleId="BodyTextIndentChar">
    <w:name w:val="Body Text Indent Char"/>
    <w:link w:val="BodyTextIndent"/>
    <w:semiHidden/>
    <w:locked/>
    <w:rsid w:val="0047783A"/>
    <w:rPr>
      <w:snapToGrid w:val="0"/>
      <w:sz w:val="24"/>
      <w:lang w:val="sv-SE" w:eastAsia="en-US" w:bidi="ar-SA"/>
    </w:rPr>
  </w:style>
  <w:style w:type="character" w:customStyle="1" w:styleId="BodyTextChar">
    <w:name w:val="Body Text Char"/>
    <w:link w:val="BodyText"/>
    <w:semiHidden/>
    <w:locked/>
    <w:rsid w:val="0047783A"/>
    <w:rPr>
      <w:rFonts w:ascii="Arial" w:hAnsi="Arial"/>
      <w:snapToGrid w:val="0"/>
      <w:lang w:val="sv-SE" w:eastAsia="en-US" w:bidi="ar-SA"/>
    </w:rPr>
  </w:style>
  <w:style w:type="character" w:customStyle="1" w:styleId="BodyTextIndent2Char">
    <w:name w:val="Body Text Indent 2 Char"/>
    <w:link w:val="BodyTextIndent2"/>
    <w:semiHidden/>
    <w:locked/>
    <w:rsid w:val="0047783A"/>
    <w:rPr>
      <w:rFonts w:ascii="Arial" w:hAnsi="Arial"/>
      <w:snapToGrid w:val="0"/>
      <w:sz w:val="24"/>
      <w:u w:val="single"/>
      <w:lang w:val="sv-SE" w:eastAsia="en-US" w:bidi="ar-SA"/>
    </w:rPr>
  </w:style>
  <w:style w:type="character" w:customStyle="1" w:styleId="BodyTextIndent3Char">
    <w:name w:val="Body Text Indent 3 Char"/>
    <w:link w:val="BodyTextIndent3"/>
    <w:semiHidden/>
    <w:locked/>
    <w:rsid w:val="0047783A"/>
    <w:rPr>
      <w:rFonts w:ascii="Arial" w:hAnsi="Arial"/>
      <w:snapToGrid w:val="0"/>
      <w:sz w:val="24"/>
      <w:lang w:val="sv-SE" w:eastAsia="en-US" w:bidi="ar-SA"/>
    </w:rPr>
  </w:style>
  <w:style w:type="character" w:customStyle="1" w:styleId="HeaderChar">
    <w:name w:val="Header Char"/>
    <w:link w:val="Header"/>
    <w:semiHidden/>
    <w:locked/>
    <w:rsid w:val="0047783A"/>
    <w:rPr>
      <w:rFonts w:ascii="Arial" w:hAnsi="Arial"/>
      <w:snapToGrid w:val="0"/>
      <w:lang w:val="sv-SE" w:eastAsia="en-US" w:bidi="ar-SA"/>
    </w:rPr>
  </w:style>
  <w:style w:type="character" w:customStyle="1" w:styleId="FooterChar">
    <w:name w:val="Footer Char"/>
    <w:link w:val="Footer"/>
    <w:semiHidden/>
    <w:locked/>
    <w:rsid w:val="0047783A"/>
    <w:rPr>
      <w:rFonts w:ascii="Arial" w:hAnsi="Arial"/>
      <w:snapToGrid w:val="0"/>
      <w:lang w:val="sv-SE" w:eastAsia="en-US" w:bidi="ar-SA"/>
    </w:rPr>
  </w:style>
  <w:style w:type="character" w:customStyle="1" w:styleId="BodyText3Char">
    <w:name w:val="Body Text 3 Char"/>
    <w:link w:val="BodyText3"/>
    <w:semiHidden/>
    <w:locked/>
    <w:rsid w:val="0047783A"/>
    <w:rPr>
      <w:rFonts w:ascii="Arial" w:hAnsi="Arial"/>
      <w:b/>
      <w:snapToGrid w:val="0"/>
      <w:sz w:val="24"/>
      <w:lang w:val="en-GB" w:eastAsia="en-US" w:bidi="ar-SA"/>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locked/>
    <w:rsid w:val="0047783A"/>
    <w:rPr>
      <w:rFonts w:ascii="Arial" w:hAnsi="Arial"/>
      <w:snapToGrid w:val="0"/>
      <w:lang w:val="fr-FR" w:eastAsia="en-US" w:bidi="ar-SA"/>
    </w:rPr>
  </w:style>
  <w:style w:type="character" w:customStyle="1" w:styleId="DocumentMapChar">
    <w:name w:val="Document Map Char"/>
    <w:link w:val="DocumentMap"/>
    <w:semiHidden/>
    <w:locked/>
    <w:rsid w:val="0047783A"/>
    <w:rPr>
      <w:rFonts w:ascii="Arial" w:hAnsi="Arial"/>
      <w:snapToGrid w:val="0"/>
      <w:sz w:val="24"/>
      <w:lang w:val="fr-FR" w:eastAsia="en-US" w:bidi="ar-SA"/>
    </w:rPr>
  </w:style>
  <w:style w:type="character" w:customStyle="1" w:styleId="BodyText2Char">
    <w:name w:val="Body Text 2 Char"/>
    <w:link w:val="BodyText2"/>
    <w:semiHidden/>
    <w:locked/>
    <w:rsid w:val="0047783A"/>
    <w:rPr>
      <w:sz w:val="24"/>
      <w:lang w:val="sv-SE" w:eastAsia="en-GB" w:bidi="ar-SA"/>
    </w:rPr>
  </w:style>
  <w:style w:type="paragraph" w:customStyle="1" w:styleId="StyleHeading3">
    <w:name w:val="Style Heading 3"/>
    <w:basedOn w:val="Normal"/>
    <w:rsid w:val="0047783A"/>
    <w:pPr>
      <w:tabs>
        <w:tab w:val="num" w:pos="567"/>
      </w:tabs>
      <w:ind w:left="1134" w:hanging="567"/>
    </w:pPr>
    <w:rPr>
      <w:snapToGrid/>
    </w:rPr>
  </w:style>
  <w:style w:type="paragraph" w:customStyle="1" w:styleId="Style11ptBlackJustifiedRight001cmBefore865ptL">
    <w:name w:val="Style 11 pt Black Justified Right:  001 cm Before:  865 pt L..."/>
    <w:basedOn w:val="Normal"/>
    <w:next w:val="Normal"/>
    <w:autoRedefine/>
    <w:rsid w:val="0047783A"/>
    <w:pPr>
      <w:numPr>
        <w:numId w:val="11"/>
      </w:numPr>
      <w:shd w:val="clear" w:color="auto" w:fill="FFFFFF"/>
      <w:tabs>
        <w:tab w:val="right" w:pos="1701"/>
      </w:tabs>
      <w:spacing w:before="60" w:line="212" w:lineRule="exact"/>
      <w:ind w:right="6"/>
      <w:jc w:val="both"/>
    </w:pPr>
    <w:rPr>
      <w:rFonts w:ascii="Times New Roman" w:hAnsi="Times New Roman"/>
      <w:snapToGrid/>
      <w:color w:val="000000"/>
      <w:sz w:val="22"/>
      <w:lang w:eastAsia="en-GB"/>
    </w:rPr>
  </w:style>
  <w:style w:type="character" w:styleId="EndnoteReference">
    <w:name w:val="endnote reference"/>
    <w:semiHidden/>
    <w:rsid w:val="0047783A"/>
    <w:rPr>
      <w:vertAlign w:val="superscript"/>
    </w:rPr>
  </w:style>
  <w:style w:type="paragraph" w:styleId="EndnoteText">
    <w:name w:val="endnote text"/>
    <w:basedOn w:val="Normal"/>
    <w:semiHidden/>
    <w:rsid w:val="0047783A"/>
  </w:style>
  <w:style w:type="paragraph" w:customStyle="1" w:styleId="NormalInd1">
    <w:name w:val="Normal Ind 1"/>
    <w:basedOn w:val="Normal"/>
    <w:rsid w:val="0047783A"/>
    <w:pPr>
      <w:tabs>
        <w:tab w:val="left" w:pos="2268"/>
      </w:tabs>
      <w:overflowPunct w:val="0"/>
      <w:autoSpaceDE w:val="0"/>
      <w:autoSpaceDN w:val="0"/>
      <w:adjustRightInd w:val="0"/>
      <w:spacing w:before="0" w:after="0"/>
      <w:ind w:left="567"/>
      <w:textAlignment w:val="baseline"/>
    </w:pPr>
    <w:rPr>
      <w:rFonts w:ascii="Times New Roman" w:hAnsi="Times New Roman"/>
      <w:bCs/>
      <w:snapToGrid/>
      <w:sz w:val="22"/>
      <w:szCs w:val="22"/>
      <w:lang w:val="fr-FR"/>
    </w:rPr>
  </w:style>
  <w:style w:type="character" w:customStyle="1" w:styleId="Style11pt">
    <w:name w:val="Style 11 pt"/>
    <w:rsid w:val="0047783A"/>
    <w:rPr>
      <w:sz w:val="22"/>
    </w:rPr>
  </w:style>
  <w:style w:type="paragraph" w:customStyle="1" w:styleId="Char2">
    <w:name w:val="Char2"/>
    <w:basedOn w:val="Normal"/>
    <w:rsid w:val="0047783A"/>
    <w:pPr>
      <w:spacing w:before="0" w:after="160" w:line="240" w:lineRule="exact"/>
    </w:pPr>
    <w:rPr>
      <w:rFonts w:ascii="Tahoma" w:hAnsi="Tahoma"/>
      <w:snapToGrid/>
      <w:lang w:val="en-US"/>
    </w:rPr>
  </w:style>
  <w:style w:type="character" w:styleId="CommentReference">
    <w:name w:val="annotation reference"/>
    <w:rsid w:val="00EE23B1"/>
    <w:rPr>
      <w:sz w:val="16"/>
      <w:szCs w:val="16"/>
    </w:rPr>
  </w:style>
  <w:style w:type="paragraph" w:styleId="CommentText">
    <w:name w:val="annotation text"/>
    <w:basedOn w:val="Normal"/>
    <w:link w:val="CommentTextChar"/>
    <w:rsid w:val="00EE23B1"/>
  </w:style>
  <w:style w:type="paragraph" w:styleId="CommentSubject">
    <w:name w:val="annotation subject"/>
    <w:basedOn w:val="CommentText"/>
    <w:next w:val="CommentText"/>
    <w:semiHidden/>
    <w:rsid w:val="00EE23B1"/>
    <w:rPr>
      <w:b/>
      <w:bCs/>
    </w:rPr>
  </w:style>
  <w:style w:type="paragraph" w:styleId="ListParagraph">
    <w:name w:val="List Paragraph"/>
    <w:basedOn w:val="Normal"/>
    <w:uiPriority w:val="34"/>
    <w:qFormat/>
    <w:rsid w:val="009A538A"/>
    <w:pPr>
      <w:spacing w:before="0" w:after="0"/>
      <w:ind w:left="720"/>
    </w:pPr>
    <w:rPr>
      <w:rFonts w:ascii="Calibri" w:eastAsia="Calibri" w:hAnsi="Calibri"/>
      <w:snapToGrid/>
      <w:sz w:val="22"/>
      <w:szCs w:val="22"/>
    </w:rPr>
  </w:style>
  <w:style w:type="paragraph" w:customStyle="1" w:styleId="PRAGHeading2">
    <w:name w:val="PRAG Heading 2"/>
    <w:basedOn w:val="Normal"/>
    <w:rsid w:val="00123EDC"/>
    <w:pPr>
      <w:widowControl w:val="0"/>
      <w:numPr>
        <w:numId w:val="23"/>
      </w:numPr>
      <w:spacing w:before="100" w:after="100"/>
    </w:pPr>
    <w:rPr>
      <w:rFonts w:ascii="Times New Roman" w:hAnsi="Times New Roman"/>
      <w:sz w:val="24"/>
      <w:lang w:val="fr-FR"/>
    </w:rPr>
  </w:style>
  <w:style w:type="character" w:customStyle="1" w:styleId="CommentTextChar">
    <w:name w:val="Comment Text Char"/>
    <w:link w:val="CommentText"/>
    <w:rsid w:val="00DA4D57"/>
    <w:rPr>
      <w:rFonts w:ascii="Arial" w:hAnsi="Arial"/>
      <w:snapToGrid w:val="0"/>
      <w:lang w:eastAsia="en-US"/>
    </w:rPr>
  </w:style>
  <w:style w:type="paragraph" w:customStyle="1" w:styleId="Text1">
    <w:name w:val="Text 1"/>
    <w:basedOn w:val="Normal"/>
    <w:rsid w:val="002156A5"/>
    <w:pPr>
      <w:ind w:left="850"/>
      <w:jc w:val="both"/>
    </w:pPr>
    <w:rPr>
      <w:rFonts w:ascii="Times New Roman" w:eastAsia="Calibri" w:hAnsi="Times New Roman"/>
      <w:snapToGrid/>
      <w:sz w:val="24"/>
      <w:szCs w:val="22"/>
    </w:rPr>
  </w:style>
  <w:style w:type="paragraph" w:customStyle="1" w:styleId="Text2">
    <w:name w:val="Text 2"/>
    <w:basedOn w:val="Normal"/>
    <w:rsid w:val="002156A5"/>
    <w:pPr>
      <w:ind w:left="1417"/>
      <w:jc w:val="both"/>
    </w:pPr>
    <w:rPr>
      <w:rFonts w:ascii="Times New Roman" w:eastAsia="Calibri" w:hAnsi="Times New Roman"/>
      <w:snapToGrid/>
      <w:sz w:val="24"/>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927060">
      <w:bodyDiv w:val="1"/>
      <w:marLeft w:val="0"/>
      <w:marRight w:val="0"/>
      <w:marTop w:val="0"/>
      <w:marBottom w:val="0"/>
      <w:divBdr>
        <w:top w:val="none" w:sz="0" w:space="0" w:color="auto"/>
        <w:left w:val="none" w:sz="0" w:space="0" w:color="auto"/>
        <w:bottom w:val="none" w:sz="0" w:space="0" w:color="auto"/>
        <w:right w:val="none" w:sz="0" w:space="0" w:color="auto"/>
      </w:divBdr>
    </w:div>
    <w:div w:id="354230723">
      <w:bodyDiv w:val="1"/>
      <w:marLeft w:val="0"/>
      <w:marRight w:val="0"/>
      <w:marTop w:val="0"/>
      <w:marBottom w:val="0"/>
      <w:divBdr>
        <w:top w:val="none" w:sz="0" w:space="0" w:color="auto"/>
        <w:left w:val="none" w:sz="0" w:space="0" w:color="auto"/>
        <w:bottom w:val="none" w:sz="0" w:space="0" w:color="auto"/>
        <w:right w:val="none" w:sz="0" w:space="0" w:color="auto"/>
      </w:divBdr>
    </w:div>
    <w:div w:id="1639340499">
      <w:bodyDiv w:val="1"/>
      <w:marLeft w:val="0"/>
      <w:marRight w:val="0"/>
      <w:marTop w:val="0"/>
      <w:marBottom w:val="0"/>
      <w:divBdr>
        <w:top w:val="none" w:sz="0" w:space="0" w:color="auto"/>
        <w:left w:val="none" w:sz="0" w:space="0" w:color="auto"/>
        <w:bottom w:val="none" w:sz="0" w:space="0" w:color="auto"/>
        <w:right w:val="none" w:sz="0" w:space="0" w:color="auto"/>
      </w:divBdr>
    </w:div>
    <w:div w:id="1730150643">
      <w:bodyDiv w:val="1"/>
      <w:marLeft w:val="0"/>
      <w:marRight w:val="0"/>
      <w:marTop w:val="0"/>
      <w:marBottom w:val="0"/>
      <w:divBdr>
        <w:top w:val="none" w:sz="0" w:space="0" w:color="auto"/>
        <w:left w:val="none" w:sz="0" w:space="0" w:color="auto"/>
        <w:bottom w:val="none" w:sz="0" w:space="0" w:color="auto"/>
        <w:right w:val="none" w:sz="0" w:space="0" w:color="auto"/>
      </w:divBdr>
    </w:div>
    <w:div w:id="1831753641">
      <w:bodyDiv w:val="1"/>
      <w:marLeft w:val="0"/>
      <w:marRight w:val="0"/>
      <w:marTop w:val="0"/>
      <w:marBottom w:val="0"/>
      <w:divBdr>
        <w:top w:val="none" w:sz="0" w:space="0" w:color="auto"/>
        <w:left w:val="none" w:sz="0" w:space="0" w:color="auto"/>
        <w:bottom w:val="none" w:sz="0" w:space="0" w:color="auto"/>
        <w:right w:val="none" w:sz="0" w:space="0" w:color="auto"/>
      </w:divBdr>
    </w:div>
    <w:div w:id="2021202092">
      <w:bodyDiv w:val="1"/>
      <w:marLeft w:val="0"/>
      <w:marRight w:val="0"/>
      <w:marTop w:val="0"/>
      <w:marBottom w:val="0"/>
      <w:divBdr>
        <w:top w:val="none" w:sz="0" w:space="0" w:color="auto"/>
        <w:left w:val="none" w:sz="0" w:space="0" w:color="auto"/>
        <w:bottom w:val="none" w:sz="0" w:space="0" w:color="auto"/>
        <w:right w:val="none" w:sz="0" w:space="0" w:color="auto"/>
      </w:divBdr>
    </w:div>
    <w:div w:id="2099205765">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ec.europa.eu/europeaid/prag/document.do"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c.europa.eu/europeaid/prag/annexes.do?chapterTitleCode=A"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ebgate.ec.europa.eu/europeaid/online-services/index.cfm?do=publi.welcome" TargetMode="External"/><Relationship Id="rId4" Type="http://schemas.openxmlformats.org/officeDocument/2006/relationships/settings" Target="settings.xml"/><Relationship Id="rId9" Type="http://schemas.openxmlformats.org/officeDocument/2006/relationships/hyperlink" Target="http://ec.europa.eu/europeaid/prag/annexes.do?group=C" TargetMode="External"/><Relationship Id="rId14" Type="http://schemas.openxmlformats.org/officeDocument/2006/relationships/footer" Target="footer3.xml"/></Relationships>
</file>

<file path=word/_rels/footnotes.xml.rels><?xml version="1.0" encoding="UTF-8" standalone="yes"?>
<Relationships xmlns="http://schemas.openxmlformats.org/package/2006/relationships"><Relationship Id="rId1" Type="http://schemas.openxmlformats.org/officeDocument/2006/relationships/hyperlink" Target="http://www.iccwbo.org/incoterm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B27274-76C8-48A5-B783-601BC8F94C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18</Pages>
  <Words>8635</Words>
  <Characters>49224</Characters>
  <Application>Microsoft Office Word</Application>
  <DocSecurity>0</DocSecurity>
  <Lines>410</Lines>
  <Paragraphs>115</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57744</CharactersWithSpaces>
  <SharedDoc>false</SharedDoc>
  <HLinks>
    <vt:vector size="30" baseType="variant">
      <vt:variant>
        <vt:i4>4784206</vt:i4>
      </vt:variant>
      <vt:variant>
        <vt:i4>6</vt:i4>
      </vt:variant>
      <vt:variant>
        <vt:i4>0</vt:i4>
      </vt:variant>
      <vt:variant>
        <vt:i4>5</vt:i4>
      </vt:variant>
      <vt:variant>
        <vt:lpwstr>https://webgate.ec.europa.eu/europeaid/online-services/index.cfm?do=publi.welcome</vt:lpwstr>
      </vt:variant>
      <vt:variant>
        <vt:lpwstr/>
      </vt:variant>
      <vt:variant>
        <vt:i4>1572957</vt:i4>
      </vt:variant>
      <vt:variant>
        <vt:i4>3</vt:i4>
      </vt:variant>
      <vt:variant>
        <vt:i4>0</vt:i4>
      </vt:variant>
      <vt:variant>
        <vt:i4>5</vt:i4>
      </vt:variant>
      <vt:variant>
        <vt:lpwstr>http://ec.europa.eu/europeaid/prag/annexes.do?group=C</vt:lpwstr>
      </vt:variant>
      <vt:variant>
        <vt:lpwstr/>
      </vt:variant>
      <vt:variant>
        <vt:i4>3670117</vt:i4>
      </vt:variant>
      <vt:variant>
        <vt:i4>0</vt:i4>
      </vt:variant>
      <vt:variant>
        <vt:i4>0</vt:i4>
      </vt:variant>
      <vt:variant>
        <vt:i4>5</vt:i4>
      </vt:variant>
      <vt:variant>
        <vt:lpwstr>http://ec.europa.eu/europeaid/prag/document.do</vt:lpwstr>
      </vt:variant>
      <vt:variant>
        <vt:lpwstr/>
      </vt:variant>
      <vt:variant>
        <vt:i4>2097198</vt:i4>
      </vt:variant>
      <vt:variant>
        <vt:i4>3</vt:i4>
      </vt:variant>
      <vt:variant>
        <vt:i4>0</vt:i4>
      </vt:variant>
      <vt:variant>
        <vt:i4>5</vt:i4>
      </vt:variant>
      <vt:variant>
        <vt:lpwstr>http://www.iccwbo.org/products-and-services/trade-facilitation/incoterms-2010/the-incoterms-rules/</vt:lpwstr>
      </vt:variant>
      <vt:variant>
        <vt:lpwstr/>
      </vt:variant>
      <vt:variant>
        <vt:i4>2097198</vt:i4>
      </vt:variant>
      <vt:variant>
        <vt:i4>0</vt:i4>
      </vt:variant>
      <vt:variant>
        <vt:i4>0</vt:i4>
      </vt:variant>
      <vt:variant>
        <vt:i4>5</vt:i4>
      </vt:variant>
      <vt:variant>
        <vt:lpwstr>http://www.iccwbo.org/products-and-services/trade-facilitation/incoterms-2010/the-incoterms-rules/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cp:lastModifiedBy>Ивана Јанеска</cp:lastModifiedBy>
  <cp:revision>5</cp:revision>
  <cp:lastPrinted>2018-04-13T13:21:00Z</cp:lastPrinted>
  <dcterms:created xsi:type="dcterms:W3CDTF">2020-08-31T08:42:00Z</dcterms:created>
  <dcterms:modified xsi:type="dcterms:W3CDTF">2020-08-31T09:36:00Z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1110239034</vt:i4>
  </property>
  <property fmtid="{D5CDD505-2E9C-101B-9397-08002B2CF9AE}" pid="3" name="_EmailSubject">
    <vt:lpwstr>Suministros/ Traduction</vt:lpwstr>
  </property>
  <property fmtid="{D5CDD505-2E9C-101B-9397-08002B2CF9AE}" pid="4" name="_AuthorEmail">
    <vt:lpwstr>Ana-Elena.PALLARES@cec.eu.int</vt:lpwstr>
  </property>
  <property fmtid="{D5CDD505-2E9C-101B-9397-08002B2CF9AE}" pid="5" name="_AuthorEmailDisplayName">
    <vt:lpwstr>PALLARES Ana Elena (AIDCO)</vt:lpwstr>
  </property>
  <property fmtid="{D5CDD505-2E9C-101B-9397-08002B2CF9AE}" pid="6" name="_ReviewingToolsShownOnce">
    <vt:lpwstr/>
  </property>
  <property fmtid="{D5CDD505-2E9C-101B-9397-08002B2CF9AE}" pid="7" name="Checked by">
    <vt:lpwstr>duboile</vt:lpwstr>
  </property>
</Properties>
</file>